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A" w:rsidRPr="00340CFD" w:rsidRDefault="007E26CB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D33BFE" w:rsidRDefault="00D33BFE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D33BFE" w:rsidRPr="008F350A" w:rsidRDefault="00D33BFE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D33BFE" w:rsidRDefault="00D33BFE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D33BFE" w:rsidRDefault="00D33BFE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33BFE" w:rsidRDefault="00D33BFE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33BFE" w:rsidRDefault="00D33BFE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33BFE" w:rsidRDefault="00D33BFE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33BFE" w:rsidRDefault="00D33BFE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  <w:lang w:val="hr-BA" w:eastAsia="hr-BA"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6F10D4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21. ЈАНУАР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bookmarkStart w:id="0" w:name="_GoBack"/>
            <w:bookmarkEnd w:id="0"/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9777CB" w:rsidRDefault="008F350A" w:rsidP="006F10D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1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lang w:val="sr-Cyrl-RS"/>
        </w:rPr>
        <w:lastRenderedPageBreak/>
        <w:t xml:space="preserve">           </w:t>
      </w:r>
      <w:r w:rsidRPr="00234B5B">
        <w:rPr>
          <w:rFonts w:ascii="Times New Roman" w:hAnsi="Times New Roman" w:cs="Times New Roman"/>
        </w:rPr>
        <w:t xml:space="preserve">На основу  члана 59.Закона о локалној самоуправи („Службени гласник Републике Српске“ број 97/16, и члана 59. Статута Општине </w:t>
      </w:r>
      <w:r w:rsidRPr="00234B5B">
        <w:rPr>
          <w:rFonts w:ascii="Times New Roman" w:hAnsi="Times New Roman" w:cs="Times New Roman"/>
          <w:lang w:val="sr-Cyrl-RS"/>
        </w:rPr>
        <w:t>Хан Пијесак</w:t>
      </w:r>
      <w:r w:rsidRPr="00234B5B">
        <w:rPr>
          <w:rFonts w:ascii="Times New Roman" w:hAnsi="Times New Roman" w:cs="Times New Roman"/>
        </w:rPr>
        <w:t xml:space="preserve"> („Службени гласник Општине </w:t>
      </w:r>
      <w:r w:rsidRPr="00234B5B">
        <w:rPr>
          <w:rFonts w:ascii="Times New Roman" w:hAnsi="Times New Roman" w:cs="Times New Roman"/>
          <w:lang w:val="sr-Cyrl-RS"/>
        </w:rPr>
        <w:t>Хан Пијесак</w:t>
      </w:r>
      <w:r w:rsidRPr="00234B5B">
        <w:rPr>
          <w:rFonts w:ascii="Times New Roman" w:hAnsi="Times New Roman" w:cs="Times New Roman"/>
        </w:rPr>
        <w:t>“</w:t>
      </w:r>
      <w:r w:rsidRPr="00234B5B">
        <w:rPr>
          <w:rFonts w:ascii="Times New Roman" w:hAnsi="Times New Roman" w:cs="Times New Roman"/>
          <w:u w:val="single"/>
        </w:rPr>
        <w:t xml:space="preserve"> </w:t>
      </w:r>
      <w:r w:rsidRPr="00234B5B">
        <w:rPr>
          <w:rFonts w:ascii="Times New Roman" w:hAnsi="Times New Roman" w:cs="Times New Roman"/>
        </w:rPr>
        <w:t>број:10/17</w:t>
      </w:r>
      <w:r w:rsidRPr="00234B5B">
        <w:rPr>
          <w:rFonts w:ascii="Times New Roman" w:hAnsi="Times New Roman" w:cs="Times New Roman"/>
          <w:lang w:val="sr-Cyrl-RS"/>
        </w:rPr>
        <w:t>),</w:t>
      </w:r>
      <w:r w:rsidRPr="00234B5B">
        <w:rPr>
          <w:rFonts w:ascii="Times New Roman" w:hAnsi="Times New Roman" w:cs="Times New Roman"/>
        </w:rPr>
        <w:t xml:space="preserve"> сходно одредбама члана 7. Тачка 3. Закона о систему интерних финансијских контрола у јавном сектору Републике Српске („ Службени гласник Републике Српске“ број 91/16), тачке 22.2 Упутства о начину и поступку успостављања и спровођења система финансијског  управљања и контроле („Службени гласник Републике Српске „ број 99/17) , те  тачке 6.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</w:rPr>
        <w:t>Плана рада за успостављање и развој система финансијског управљања и контроле за 2019.годину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</w:rPr>
        <w:t>Начелник општине</w:t>
      </w:r>
      <w:r w:rsidRPr="00234B5B">
        <w:rPr>
          <w:rFonts w:ascii="Times New Roman" w:hAnsi="Times New Roman" w:cs="Times New Roman"/>
          <w:lang w:val="sr-Cyrl-RS"/>
        </w:rPr>
        <w:t xml:space="preserve"> Хан Пијесак  </w:t>
      </w:r>
      <w:r w:rsidRPr="00234B5B">
        <w:rPr>
          <w:rFonts w:ascii="Times New Roman" w:hAnsi="Times New Roman" w:cs="Times New Roman"/>
        </w:rPr>
        <w:t xml:space="preserve"> д а ј е</w:t>
      </w:r>
    </w:p>
    <w:p w:rsidR="006F10D4" w:rsidRPr="00234B5B" w:rsidRDefault="006F10D4" w:rsidP="00234B5B">
      <w:pPr>
        <w:spacing w:line="240" w:lineRule="auto"/>
        <w:jc w:val="both"/>
        <w:rPr>
          <w:rFonts w:ascii="Times New Roman" w:hAnsi="Times New Roman" w:cs="Times New Roman"/>
        </w:rPr>
      </w:pP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0D4" w:rsidRPr="00234B5B" w:rsidRDefault="006F10D4" w:rsidP="00234B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4B5B">
        <w:rPr>
          <w:rFonts w:ascii="Times New Roman" w:hAnsi="Times New Roman" w:cs="Times New Roman"/>
          <w:b/>
        </w:rPr>
        <w:t>И З Ј А В У</w:t>
      </w:r>
    </w:p>
    <w:p w:rsidR="006F10D4" w:rsidRPr="00234B5B" w:rsidRDefault="006F10D4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34B5B">
        <w:rPr>
          <w:rFonts w:ascii="Times New Roman" w:hAnsi="Times New Roman" w:cs="Times New Roman"/>
          <w:b/>
        </w:rPr>
        <w:t xml:space="preserve">О МИСИЈИ, ВИЗИЈИ И КЉУЧНИМ ЦИЉЕВИМА ОПШТИНЕ </w:t>
      </w:r>
      <w:r w:rsidRPr="00234B5B">
        <w:rPr>
          <w:rFonts w:ascii="Times New Roman" w:hAnsi="Times New Roman" w:cs="Times New Roman"/>
          <w:b/>
          <w:lang w:val="sr-Cyrl-RS"/>
        </w:rPr>
        <w:t>ХАН ПИЈЕСАК</w:t>
      </w:r>
    </w:p>
    <w:p w:rsidR="006F10D4" w:rsidRPr="00234B5B" w:rsidRDefault="006F10D4" w:rsidP="00234B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  <w:lang w:val="sr-Cyrl-RS"/>
        </w:rPr>
        <w:t xml:space="preserve">            </w:t>
      </w:r>
      <w:r w:rsidRPr="00234B5B">
        <w:rPr>
          <w:rFonts w:ascii="Times New Roman" w:hAnsi="Times New Roman" w:cs="Times New Roman"/>
        </w:rPr>
        <w:t xml:space="preserve">Мисија </w:t>
      </w:r>
      <w:r w:rsidRPr="00234B5B">
        <w:rPr>
          <w:rFonts w:ascii="Times New Roman" w:hAnsi="Times New Roman" w:cs="Times New Roman"/>
          <w:lang w:val="sr-Cyrl-RS"/>
        </w:rPr>
        <w:t>о</w:t>
      </w:r>
      <w:r w:rsidRPr="00234B5B">
        <w:rPr>
          <w:rFonts w:ascii="Times New Roman" w:hAnsi="Times New Roman" w:cs="Times New Roman"/>
        </w:rPr>
        <w:t xml:space="preserve">пштине </w:t>
      </w:r>
      <w:r w:rsidRPr="00234B5B">
        <w:rPr>
          <w:rFonts w:ascii="Times New Roman" w:hAnsi="Times New Roman" w:cs="Times New Roman"/>
          <w:lang w:val="sr-Cyrl-RS"/>
        </w:rPr>
        <w:t>Хан Пијесак</w:t>
      </w:r>
      <w:r w:rsidRPr="00234B5B">
        <w:rPr>
          <w:rFonts w:ascii="Times New Roman" w:hAnsi="Times New Roman" w:cs="Times New Roman"/>
        </w:rPr>
        <w:t xml:space="preserve"> је да кроз врхунски квалитет услуга максимално ефикасно испуњава потребе и очекивања наших грађана и свих оних који су упућени на нашу општину, и да  при томе задовољи законске и друге захтјеве свих осталих </w:t>
      </w:r>
      <w:r w:rsidRPr="00234B5B">
        <w:rPr>
          <w:rFonts w:ascii="Times New Roman" w:hAnsi="Times New Roman" w:cs="Times New Roman"/>
        </w:rPr>
        <w:lastRenderedPageBreak/>
        <w:t>заинтересованих страна.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</w:rPr>
        <w:t>Општинска управа, установе и предузећа на подручју општине се организују и дјелују као сервис грађана чији се рад заснива на принципима економичности, ефикасности, дјелотворности и јавности рада у извршавању њихових надлежности.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  <w:lang w:val="sr-Cyrl-RS"/>
        </w:rPr>
        <w:t xml:space="preserve">          </w:t>
      </w:r>
      <w:r w:rsidRPr="00234B5B">
        <w:rPr>
          <w:rFonts w:ascii="Times New Roman" w:hAnsi="Times New Roman" w:cs="Times New Roman"/>
        </w:rPr>
        <w:t>У циљу развоја локалне заједнице, општина</w:t>
      </w:r>
      <w:r w:rsidRPr="00234B5B">
        <w:rPr>
          <w:rFonts w:ascii="Times New Roman" w:hAnsi="Times New Roman" w:cs="Times New Roman"/>
          <w:lang w:val="sr-Cyrl-RS"/>
        </w:rPr>
        <w:t xml:space="preserve"> Хан Пијесак</w:t>
      </w:r>
      <w:r w:rsidRPr="00234B5B">
        <w:rPr>
          <w:rFonts w:ascii="Times New Roman" w:hAnsi="Times New Roman" w:cs="Times New Roman"/>
        </w:rPr>
        <w:t xml:space="preserve"> свој рад усмјерава и реализује на законит и транспарентан начин, подстицањем развоја привреде кроз стварање повољног привредног амбијента,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</w:rPr>
        <w:t>обезбијеђењем здраве животне средине,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</w:rPr>
        <w:t>развојем спорта и културе,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</w:rPr>
        <w:t>осигурањем адекватне социјалне заштите и обезбјеђењем основних људских права и слобода.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0D4" w:rsidRPr="00234B5B" w:rsidRDefault="006F10D4" w:rsidP="00234B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</w:rPr>
        <w:t>ВИЗИЈА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  <w:lang w:val="sr-Cyrl-RS"/>
        </w:rPr>
        <w:t xml:space="preserve">           </w:t>
      </w:r>
      <w:r w:rsidRPr="00234B5B">
        <w:rPr>
          <w:rFonts w:ascii="Times New Roman" w:hAnsi="Times New Roman" w:cs="Times New Roman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 xml:space="preserve">Хан Пијесак –„крунисан“ привредним потенцијалима, природним љепотама и културно – историјским наслеђем </w:t>
      </w:r>
      <w:r w:rsidRPr="00234B5B">
        <w:rPr>
          <w:rFonts w:ascii="Times New Roman" w:hAnsi="Times New Roman" w:cs="Times New Roman"/>
        </w:rPr>
        <w:t>је подручје које рационално користи природне и привредне ресурсе и одрживим развојем омогућава добре и перспективне услове за живот и  рад свих становника.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</w:rPr>
        <w:t xml:space="preserve">                                                                           КЉУЧНИ ЦИЉЕВИ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234B5B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34B5B">
        <w:rPr>
          <w:rFonts w:ascii="Times New Roman" w:hAnsi="Times New Roman" w:cs="Times New Roman"/>
          <w:lang w:val="sr-Cyrl-RS"/>
        </w:rPr>
        <w:t xml:space="preserve">        </w:t>
      </w:r>
    </w:p>
    <w:p w:rsid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2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1</w:t>
      </w:r>
    </w:p>
    <w:p w:rsid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</w:t>
      </w:r>
    </w:p>
    <w:p w:rsid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34B5B" w:rsidRDefault="00234B5B" w:rsidP="00234B5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  <w:sectPr w:rsidR="00234B5B" w:rsidSect="00234B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10D4" w:rsidRPr="00234B5B" w:rsidRDefault="006F10D4" w:rsidP="00234B5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Cyrl-RS"/>
        </w:rPr>
        <w:lastRenderedPageBreak/>
        <w:t xml:space="preserve">  Г</w:t>
      </w:r>
      <w:r w:rsidRPr="00234B5B">
        <w:rPr>
          <w:rFonts w:ascii="Times New Roman" w:hAnsi="Times New Roman" w:cs="Times New Roman"/>
        </w:rPr>
        <w:t>лавн</w:t>
      </w:r>
      <w:r w:rsidRPr="00234B5B">
        <w:rPr>
          <w:rFonts w:ascii="Times New Roman" w:hAnsi="Times New Roman" w:cs="Times New Roman"/>
          <w:lang w:val="sr-Cyrl-RS"/>
        </w:rPr>
        <w:t xml:space="preserve">и </w:t>
      </w:r>
      <w:r w:rsidRPr="00234B5B">
        <w:rPr>
          <w:rFonts w:ascii="Times New Roman" w:hAnsi="Times New Roman" w:cs="Times New Roman"/>
        </w:rPr>
        <w:t>правац трансформације Хан Пијеска као цјелине</w:t>
      </w:r>
      <w:r w:rsidRPr="00234B5B">
        <w:rPr>
          <w:rFonts w:ascii="Times New Roman" w:hAnsi="Times New Roman" w:cs="Times New Roman"/>
          <w:lang w:val="sr-Cyrl-RS"/>
        </w:rPr>
        <w:t xml:space="preserve"> је</w:t>
      </w:r>
      <w:r w:rsidRPr="00234B5B">
        <w:rPr>
          <w:rFonts w:ascii="Times New Roman" w:hAnsi="Times New Roman" w:cs="Times New Roman"/>
        </w:rPr>
        <w:t xml:space="preserve"> пут трансформације у визију развоја, из које произилазе стартешки циљеви на којима се оцртавају главни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</w:rPr>
        <w:t xml:space="preserve">правци и очекивани домети трансформације  </w:t>
      </w:r>
      <w:r w:rsidRPr="00234B5B">
        <w:rPr>
          <w:rFonts w:ascii="Times New Roman" w:hAnsi="Times New Roman" w:cs="Times New Roman"/>
          <w:lang w:val="sr-Cyrl-RS"/>
        </w:rPr>
        <w:t xml:space="preserve">Хан Пијеска као цјелине. 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Cyrl-RS"/>
        </w:rPr>
        <w:t xml:space="preserve">         Општина Хан Пијесак је процес стратешког планирања препознала као један од својих најважнијих  инструмената  у провођењу њене основне улоге, а то је осигурање развоја и константног унапређења пословног и институционалног амбијента, јачање локалне економије, развијање партерских односа са цивилним и приватним сектором, те повезивање са другим јединицама локалне самоуправе ради реализације заједничких циљева.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  <w:lang w:val="sr-Cyrl-RS"/>
        </w:rPr>
        <w:t xml:space="preserve">           </w:t>
      </w:r>
      <w:r w:rsidRPr="00234B5B">
        <w:rPr>
          <w:rFonts w:ascii="Times New Roman" w:hAnsi="Times New Roman" w:cs="Times New Roman"/>
        </w:rPr>
        <w:t xml:space="preserve">Општина </w:t>
      </w:r>
      <w:r w:rsidRPr="00234B5B">
        <w:rPr>
          <w:rFonts w:ascii="Times New Roman" w:hAnsi="Times New Roman" w:cs="Times New Roman"/>
          <w:lang w:val="sr-Cyrl-RS"/>
        </w:rPr>
        <w:t xml:space="preserve">Хан Пијесак </w:t>
      </w:r>
      <w:r w:rsidRPr="00234B5B">
        <w:rPr>
          <w:rFonts w:ascii="Times New Roman" w:hAnsi="Times New Roman" w:cs="Times New Roman"/>
        </w:rPr>
        <w:t xml:space="preserve"> је </w:t>
      </w:r>
      <w:r w:rsidRPr="00234B5B">
        <w:rPr>
          <w:rFonts w:ascii="Times New Roman" w:hAnsi="Times New Roman" w:cs="Times New Roman"/>
          <w:lang w:val="sr-Cyrl-RS"/>
        </w:rPr>
        <w:t>не</w:t>
      </w:r>
      <w:r w:rsidRPr="00234B5B">
        <w:rPr>
          <w:rFonts w:ascii="Times New Roman" w:hAnsi="Times New Roman" w:cs="Times New Roman"/>
        </w:rPr>
        <w:t>развијена локална заједница, која</w:t>
      </w:r>
      <w:r w:rsidRPr="00234B5B">
        <w:rPr>
          <w:rFonts w:ascii="Times New Roman" w:hAnsi="Times New Roman" w:cs="Times New Roman"/>
          <w:lang w:val="sr-Cyrl-RS"/>
        </w:rPr>
        <w:t xml:space="preserve"> тежи да </w:t>
      </w:r>
      <w:r w:rsidRPr="00234B5B">
        <w:rPr>
          <w:rFonts w:ascii="Times New Roman" w:hAnsi="Times New Roman" w:cs="Times New Roman"/>
        </w:rPr>
        <w:t xml:space="preserve"> омогући добре и перспективне услове за живот и рад свих становника, а  који  би се остварили кроз следеће стратешке циљеве.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Cyrl-RS"/>
        </w:rPr>
        <w:t xml:space="preserve">       1.  Унаприједити привреду уз ефикасно кориштење природних ресурса</w:t>
      </w:r>
    </w:p>
    <w:p w:rsidR="006F10D4" w:rsidRPr="00234B5B" w:rsidRDefault="006F10D4" w:rsidP="00234B5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t>Ефикасно кориштење постојећих природних ресурса у циљу динамичнијег развоја дрвопрерађивачке индустрије ради освајања виших нивоа финализације у дрвопреради, повећања дохотка и запослености,</w:t>
      </w:r>
    </w:p>
    <w:p w:rsidR="006F10D4" w:rsidRPr="00234B5B" w:rsidRDefault="006F10D4" w:rsidP="00234B5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t>Развој одређених грана пољопривреде, да се у пољопривредној производњи унаприједи ланац вриједности у сектору мљекарства (кајмак,сиреви)  и повртарства (производња кромпира),</w:t>
      </w:r>
    </w:p>
    <w:p w:rsidR="006F10D4" w:rsidRPr="00234B5B" w:rsidRDefault="006F10D4" w:rsidP="00234B5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t>Развој туризма, да се покрену  иницијативе ради кориштења разноврсних туристичких потенцијала (зимски туризам,сеоски и рекреативни туризам).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Cyrl-RS"/>
        </w:rPr>
        <w:t xml:space="preserve">       2.   Изградити квалитетну јавну и друштвену инфраструктуру </w:t>
      </w:r>
    </w:p>
    <w:p w:rsidR="006F10D4" w:rsidRPr="00234B5B" w:rsidRDefault="006F10D4" w:rsidP="00234B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lastRenderedPageBreak/>
        <w:t>Интензивнији рад на активностима које имају за циљ побољшање укупног квалитета живота грађана кроз развој привредне и друштвене  инфраструктуре и улагања у секторе образовања, здравства, социјалне заштите, спорта и културе, јер (запосленост, здравствена и социјална заштита, квалитет животне средине, образовање, култура, спорт, социјалне укључености, квалитет комуналних услуга и инфраструктуре) су основни показатељи друштвеног развоја и квалитета живота грађана на једном локалном подручју,</w:t>
      </w: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Cyrl-RS"/>
        </w:rPr>
        <w:t xml:space="preserve">       3.    Сачувати богато природно наслеђе уз примјену еколошких принципа и начела одрживог развоја</w:t>
      </w:r>
    </w:p>
    <w:p w:rsidR="006F10D4" w:rsidRPr="00234B5B" w:rsidRDefault="006F10D4" w:rsidP="00234B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t>Стратешки приступ и спровођење мјера за спречавање или смањење загађења  од различитих извора, богатих природних ресурса са којима општина Хан Пијесак располаже , у првом реду шуме и ваздух (са великом концентрацијом озона),</w:t>
      </w:r>
    </w:p>
    <w:p w:rsidR="006F10D4" w:rsidRPr="00234B5B" w:rsidRDefault="006F10D4" w:rsidP="00234B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t>Рјешавање проблема водоснадбјевања  и великих губитака воде у постојећем систему,</w:t>
      </w:r>
    </w:p>
    <w:p w:rsidR="006F10D4" w:rsidRPr="00234B5B" w:rsidRDefault="006F10D4" w:rsidP="00234B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t xml:space="preserve">Рјешавање проблема канализационог система, управљање отпадом, дивљих депонија и непостојање система селективног прикупљања отпада </w:t>
      </w:r>
    </w:p>
    <w:p w:rsidR="006F10D4" w:rsidRPr="00234B5B" w:rsidRDefault="006F10D4" w:rsidP="00234B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t xml:space="preserve">Рјешавање проблема непостојања система цетралног гријања </w:t>
      </w:r>
    </w:p>
    <w:p w:rsidR="00234B5B" w:rsidRDefault="00234B5B" w:rsidP="00234B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234B5B" w:rsidRDefault="00234B5B" w:rsidP="00234B5B">
      <w:pPr>
        <w:pStyle w:val="ListParagraph"/>
        <w:spacing w:after="0" w:line="240" w:lineRule="auto"/>
        <w:ind w:left="1410" w:hanging="1410"/>
        <w:jc w:val="both"/>
        <w:rPr>
          <w:rFonts w:ascii="Times New Roman" w:hAnsi="Times New Roman"/>
          <w:lang w:val="sr-Cyrl-RS"/>
        </w:rPr>
        <w:sectPr w:rsidR="00234B5B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4B5B" w:rsidRDefault="00234B5B" w:rsidP="00234B5B">
      <w:pPr>
        <w:pStyle w:val="ListParagraph"/>
        <w:spacing w:after="0" w:line="240" w:lineRule="auto"/>
        <w:ind w:left="1410" w:hanging="1410"/>
        <w:jc w:val="both"/>
        <w:rPr>
          <w:rFonts w:ascii="Times New Roman" w:hAnsi="Times New Roman"/>
          <w:lang w:val="sr-Cyrl-RS"/>
        </w:rPr>
      </w:pPr>
    </w:p>
    <w:p w:rsidR="00234B5B" w:rsidRDefault="00234B5B" w:rsidP="00234B5B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Страна 3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Број 1</w:t>
      </w:r>
    </w:p>
    <w:p w:rsidR="00234B5B" w:rsidRDefault="00234B5B" w:rsidP="00234B5B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__________________________________________________________________________________</w:t>
      </w:r>
    </w:p>
    <w:p w:rsidR="00234B5B" w:rsidRDefault="00234B5B" w:rsidP="00234B5B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/>
          <w:lang w:val="sr-Cyrl-RS"/>
        </w:rPr>
        <w:sectPr w:rsidR="00234B5B" w:rsidRPr="00234B5B" w:rsidSect="00234B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10D4" w:rsidRPr="00234B5B" w:rsidRDefault="006F10D4" w:rsidP="00234B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234B5B">
        <w:rPr>
          <w:rFonts w:ascii="Times New Roman" w:hAnsi="Times New Roman"/>
          <w:lang w:val="sr-Cyrl-RS"/>
        </w:rPr>
        <w:lastRenderedPageBreak/>
        <w:t>Јачање сарадње локалне самоуправе  и невладиног сектора за заштиту животне средине, кориштење фондова ЕУ и других екстерних извора за финансирање разних еколошких пројеката, пројеката водоснадбјевања, канализације и других пројеката.</w:t>
      </w:r>
    </w:p>
    <w:p w:rsidR="006F10D4" w:rsidRPr="00234B5B" w:rsidRDefault="006F10D4" w:rsidP="00234B5B">
      <w:pPr>
        <w:pStyle w:val="ListParagraph"/>
        <w:spacing w:after="0" w:line="240" w:lineRule="auto"/>
        <w:ind w:left="1410"/>
        <w:jc w:val="both"/>
        <w:rPr>
          <w:rFonts w:ascii="Times New Roman" w:hAnsi="Times New Roman"/>
          <w:lang w:val="sr-Cyrl-RS"/>
        </w:rPr>
      </w:pPr>
    </w:p>
    <w:p w:rsidR="006F10D4" w:rsidRPr="00234B5B" w:rsidRDefault="006F10D4" w:rsidP="00234B5B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234B5B">
        <w:rPr>
          <w:rFonts w:ascii="Times New Roman" w:hAnsi="Times New Roman"/>
          <w:lang w:val="sr-Cyrl-RS"/>
        </w:rPr>
        <w:t xml:space="preserve">             </w:t>
      </w:r>
      <w:r w:rsidRPr="00234B5B">
        <w:rPr>
          <w:rFonts w:ascii="Times New Roman" w:hAnsi="Times New Roman"/>
        </w:rPr>
        <w:t>Да би се остварила мисија,визија и стратешки циљеви Општине сви запослени у субјектима јавног сектора на локалном нивоу, треба да усмјере своје активности на побољшању система финансијског управљања и контроле, јер смо свјесни да само професионална, одговорна, транспарентна и ефикасна локална управа, која служи најбољем интересу њених грађана, може бити покретач континуираног и одрживог развоја Општине.</w:t>
      </w:r>
    </w:p>
    <w:p w:rsidR="006F10D4" w:rsidRPr="00234B5B" w:rsidRDefault="006F10D4" w:rsidP="00234B5B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6F10D4" w:rsidRPr="00234B5B" w:rsidRDefault="006F10D4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</w:rPr>
        <w:t xml:space="preserve">Ову Изјаву објавити у „Службеном гласнику Општине </w:t>
      </w:r>
      <w:r w:rsidRPr="00234B5B">
        <w:rPr>
          <w:rFonts w:ascii="Times New Roman" w:hAnsi="Times New Roman" w:cs="Times New Roman"/>
          <w:lang w:val="sr-Cyrl-RS"/>
        </w:rPr>
        <w:t>Хан Пијесак</w:t>
      </w:r>
      <w:r w:rsidRPr="00234B5B">
        <w:rPr>
          <w:rFonts w:ascii="Times New Roman" w:hAnsi="Times New Roman" w:cs="Times New Roman"/>
        </w:rPr>
        <w:t>“ .</w:t>
      </w:r>
    </w:p>
    <w:p w:rsidR="001600B3" w:rsidRPr="0073576B" w:rsidRDefault="001600B3" w:rsidP="0073576B">
      <w:pPr>
        <w:tabs>
          <w:tab w:val="left" w:pos="6510"/>
        </w:tabs>
        <w:spacing w:after="0" w:line="240" w:lineRule="auto"/>
        <w:ind w:left="6000" w:hanging="6000"/>
        <w:rPr>
          <w:rFonts w:ascii="Times New Roman" w:hAnsi="Times New Roman" w:cs="Times New Roman"/>
          <w:lang w:val="sr-Cyrl-CS"/>
        </w:rPr>
      </w:pPr>
    </w:p>
    <w:p w:rsidR="001600B3" w:rsidRPr="0073576B" w:rsidRDefault="001600B3" w:rsidP="00735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</w:t>
      </w:r>
      <w:r w:rsidR="006F10D4">
        <w:rPr>
          <w:rFonts w:ascii="Times New Roman" w:hAnsi="Times New Roman" w:cs="Times New Roman"/>
          <w:lang w:val="sr-Cyrl-RS"/>
        </w:rPr>
        <w:t>490-1</w:t>
      </w:r>
      <w:r w:rsidRPr="0073576B">
        <w:rPr>
          <w:rFonts w:ascii="Times New Roman" w:hAnsi="Times New Roman" w:cs="Times New Roman"/>
        </w:rPr>
        <w:t>/19</w:t>
      </w:r>
    </w:p>
    <w:p w:rsidR="001600B3" w:rsidRPr="0073576B" w:rsidRDefault="001600B3" w:rsidP="0073576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 w:rsidR="003744D7">
        <w:rPr>
          <w:rFonts w:ascii="Times New Roman" w:hAnsi="Times New Roman" w:cs="Times New Roman"/>
          <w:lang w:val="sr-Cyrl-RS"/>
        </w:rPr>
        <w:t>14.08</w:t>
      </w:r>
      <w:r w:rsidRPr="0073576B">
        <w:rPr>
          <w:rFonts w:ascii="Times New Roman" w:hAnsi="Times New Roman" w:cs="Times New Roman"/>
        </w:rPr>
        <w:t>.2019.</w:t>
      </w:r>
    </w:p>
    <w:p w:rsidR="001600B3" w:rsidRPr="0073576B" w:rsidRDefault="001600B3" w:rsidP="0073576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1600B3" w:rsidRPr="0073576B" w:rsidRDefault="001600B3" w:rsidP="0073576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1600B3" w:rsidRPr="0073576B" w:rsidRDefault="001600B3" w:rsidP="00735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1600B3" w:rsidRPr="0073576B" w:rsidRDefault="001600B3" w:rsidP="00735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171C31" w:rsidRPr="00A2636B" w:rsidRDefault="00171C31" w:rsidP="0073576B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3744D7" w:rsidRPr="00BD7087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На основу члана 59. Закона о локалној самоуправи („Службени гласник Републике Српске“, број 97/16), члана 60. став 1. Закона о буџетском систему Републике Српске („Службени гласник Републике Српске“, број 121/12, 52/14, 103/15 и 15/16), члана 11. и 14. став 3. Закона о систему интерних финансијских контрола у јавном сектору Републике Српске (“Службени гласник Републике Српске”, број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91/16</w:t>
      </w:r>
      <w:r w:rsidRPr="00556749">
        <w:rPr>
          <w:rStyle w:val="BodytextSpacing0pt"/>
          <w:rFonts w:ascii="Times New Roman" w:hAnsi="Times New Roman"/>
          <w:color w:val="1F497D"/>
          <w:sz w:val="22"/>
          <w:szCs w:val="22"/>
          <w:lang w:eastAsia="sr-Cyrl-CS"/>
        </w:rPr>
        <w:t xml:space="preserve">) </w:t>
      </w:r>
      <w:r w:rsidRPr="00556749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и члана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59</w:t>
      </w:r>
      <w:r w:rsidRPr="00556749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. Статута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oпштине Хан Пијесак</w:t>
      </w:r>
      <w:r w:rsidRPr="00556749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(„Службени гласник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 Хан Пијесак</w:t>
      </w:r>
      <w:r w:rsidRPr="00556749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, број 10/17), начелник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 Хан Пијесак</w:t>
      </w:r>
      <w:r w:rsidRPr="00556749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, </w:t>
      </w:r>
      <w:r w:rsidRPr="00BD7087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дана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30.12</w:t>
      </w:r>
      <w:r w:rsidRPr="00BD7087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.2019. године д о н о с и :</w:t>
      </w:r>
    </w:p>
    <w:p w:rsidR="003744D7" w:rsidRPr="00BD7087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</w:p>
    <w:p w:rsidR="003744D7" w:rsidRPr="003A613A" w:rsidRDefault="003744D7" w:rsidP="003744D7">
      <w:pPr>
        <w:pStyle w:val="Bodytext31"/>
        <w:shd w:val="clear" w:color="auto" w:fill="auto"/>
        <w:spacing w:before="0" w:after="260" w:line="240" w:lineRule="auto"/>
        <w:ind w:left="20" w:firstLine="0"/>
        <w:rPr>
          <w:rFonts w:ascii="Times New Roman" w:hAnsi="Times New Roman"/>
          <w:sz w:val="22"/>
          <w:szCs w:val="22"/>
        </w:rPr>
      </w:pPr>
      <w:r w:rsidRPr="003A613A">
        <w:rPr>
          <w:rStyle w:val="Bodytext30"/>
          <w:rFonts w:ascii="Times New Roman" w:hAnsi="Times New Roman" w:cs="Times New Roman"/>
          <w:b/>
          <w:bCs/>
          <w:color w:val="000000"/>
          <w:sz w:val="22"/>
          <w:szCs w:val="22"/>
          <w:lang w:eastAsia="sr-Cyrl-CS"/>
        </w:rPr>
        <w:t>ПРАВИЛНИК О НАЧИНУ И ПОСТУПЦИМА ЗА СПРОВОЂЕЊЕ СИСТЕМА ФИНАНСИЈСКОГ УПРАВЉАЊА И КОНТРОЛЕ</w:t>
      </w:r>
    </w:p>
    <w:p w:rsidR="003744D7" w:rsidRPr="003A613A" w:rsidRDefault="003744D7" w:rsidP="003744D7">
      <w:pPr>
        <w:pStyle w:val="BodyText1"/>
        <w:shd w:val="clear" w:color="auto" w:fill="auto"/>
        <w:tabs>
          <w:tab w:val="left" w:pos="855"/>
        </w:tabs>
        <w:spacing w:before="0" w:after="214"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Latn-RS" w:eastAsia="sr-Cyrl-CS"/>
        </w:rPr>
        <w:t xml:space="preserve">I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ОПШТЕ ОДРЕДБЕ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(Предмет)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Правилником се прописују начин и поступци спровођења система финансијског управљања и конт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роле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 Хан Пијесак,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задужења и одговорности лица, оцјена напретка, извјештавање и друге активности и мјере, које се проводе у циљу развоја овог система, у складу са релевантним прописима.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Овај Правилник непосредно примјењуј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у све организационе једнице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управе, а у дијелу који је примјењив 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директни корисници буџета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који су као потрошачке јединице регист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ровани код Одјељења за привреду, финансије и друштвене дјелатности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 чији се извјештаји укључују у консолидовани си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стем извјештавања на нивоу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Остали корисници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општинског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буџета 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јавна предузећ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а, чији је оснивач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општина Хан Пијесак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дужни су да обезбиједе одговарајући методолошки приступ за спровођење и развој система финансијског управљања и контроле, те да у законом прописаном року доставе извјештаје за своју организацију, у циљу израде консолидованих извјештаја за надлежне органе.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2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(Појам финансијског управљања и контроле)</w:t>
      </w:r>
    </w:p>
    <w:p w:rsidR="00234B5B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Финансијско управљање и контрола (у даљем тексту: ФУК) је динамичан свеобухватан систем политика, </w:t>
      </w:r>
    </w:p>
    <w:p w:rsidR="00234B5B" w:rsidRDefault="00234B5B" w:rsidP="00234B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234B5B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4B5B" w:rsidRDefault="00234B5B" w:rsidP="00234B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Страна 4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 xml:space="preserve">          Број 1</w:t>
      </w:r>
    </w:p>
    <w:p w:rsidR="00234B5B" w:rsidRDefault="00234B5B" w:rsidP="00234B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_________________________________________________________________________________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</w:p>
    <w:p w:rsidR="00234B5B" w:rsidRDefault="00234B5B" w:rsidP="00234B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sectPr w:rsidR="00234B5B" w:rsidSect="00234B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744D7" w:rsidP="00234B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процедура и активности које су дужни да успоставе руководиоци ор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ганизационих јединица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 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од осталих корисника буџета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како би се 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сигурало остваривање циљева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на правилан, економичан, ефикасан и ефективан начин.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Систем ФУК-а, као заокружена цјелина, подразумијева низ финансијских и нефи-нансијских активности и контрола, које укључују и организациону структуру, методе и процедуре које не покривају само области финансијске природе, него се односе и на све оперативне и стра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тешке цјелине корисника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општинског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буџета, стварајући предуслове да се обезбиједи законито поступање, успјешно управљање ресурсима, благовремено и поуздано извјештавање, те заштита јавних добара од губитака.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3.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(Општи принципи спровођења финансијског управљања и контрола)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Руководство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 других организација и устано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ва, директних корисника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општинског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буџета, чији је оснивач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успостављају финансијско управљање и контролу над функционисањем свих пословних процеса у унутрашњим организационим јединицама којима руководе, укључујући активности и средства добијена из других извора (фондовска класификација 02-05).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Финансијско управљање и контролу проводе сви запослени у 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рганизационим јединицама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управе,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као и других корисника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општинског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буџета.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Рјешењем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начелника задужује се лице које оперативно спроводи активности координације, израђује план и саставља извјештаје у вези са функционисањем ФУК-а, у складу са прописаним обавезама за кориснике јав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них средстава, чији је оснивач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FC41D4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  <w:r w:rsidRPr="00FC41D4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Н</w:t>
      </w:r>
      <w:r w:rsidRPr="00FC41D4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ачелник може рјешењем формирати комисију за интерну контролу, </w:t>
      </w:r>
      <w:r w:rsidRPr="00FC41D4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која ће вршити накнадне контроле, укључујући функционисање ФУК-а.</w:t>
      </w:r>
    </w:p>
    <w:p w:rsidR="003744D7" w:rsidRDefault="003744D7" w:rsidP="003744D7">
      <w:pPr>
        <w:pStyle w:val="BodyText1"/>
        <w:shd w:val="clear" w:color="auto" w:fill="auto"/>
        <w:tabs>
          <w:tab w:val="left" w:pos="1460"/>
        </w:tabs>
        <w:spacing w:before="0" w:line="240" w:lineRule="auto"/>
        <w:ind w:left="740" w:right="20" w:firstLine="0"/>
        <w:rPr>
          <w:rStyle w:val="BodytextSpacing0pt"/>
          <w:rFonts w:ascii="Times New Roman" w:hAnsi="Times New Roman"/>
          <w:color w:val="000000"/>
          <w:sz w:val="24"/>
          <w:szCs w:val="22"/>
          <w:lang w:val="sr-Cyrl-RS" w:eastAsia="sr-Cyrl-CS"/>
        </w:rPr>
      </w:pPr>
    </w:p>
    <w:p w:rsidR="003744D7" w:rsidRPr="003A613A" w:rsidRDefault="003744D7" w:rsidP="003744D7">
      <w:pPr>
        <w:pStyle w:val="BodyText1"/>
        <w:shd w:val="clear" w:color="auto" w:fill="auto"/>
        <w:tabs>
          <w:tab w:val="left" w:pos="1460"/>
        </w:tabs>
        <w:spacing w:before="0" w:line="240" w:lineRule="auto"/>
        <w:ind w:right="20" w:firstLine="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4"/>
          <w:szCs w:val="22"/>
          <w:lang w:val="sr-Latn-RS" w:eastAsia="sr-Cyrl-CS"/>
        </w:rPr>
        <w:t xml:space="preserve">II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ЦИЉ, СВРХА, ЗАДАТАК И ДЈЕЛОКРУГ ФИНАНСИЈСКОГ УПРАВЉАЊА И КОНТРОЛЕ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4.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2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(Циљ финансијског управљања и контроле)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Циљ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ФУК-а је да се осигура поуздан и ефикасан с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истем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унапријеђења финансијског управњања и одлучивања као и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стварна 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дговорност запослених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 и другим организацијама и установама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(директним корисницима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општинског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буџета), за послове и радне задатке које обављају, како би се обезбиједило да се исти извршавају што једноставније, брже и јефтиније, уз одговарајући ниво квалитета, и у складу са законом и осталим прописима.</w:t>
      </w:r>
    </w:p>
    <w:p w:rsidR="003744D7" w:rsidRPr="000D0902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0D0902">
        <w:rPr>
          <w:rStyle w:val="BodytextSpacing0pt"/>
          <w:rFonts w:ascii="Times New Roman" w:hAnsi="Times New Roman"/>
          <w:sz w:val="22"/>
          <w:szCs w:val="22"/>
          <w:lang w:eastAsia="sr-Cyrl-CS"/>
        </w:rPr>
        <w:t>Члан 5.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2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(Сврха финансијског управљања и контроле)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Сврха ФУК-а је да у складу са важећим прописима осигура:</w:t>
      </w:r>
    </w:p>
    <w:p w:rsidR="003744D7" w:rsidRPr="003A613A" w:rsidRDefault="003744D7" w:rsidP="003744D7">
      <w:pPr>
        <w:pStyle w:val="BodyText1"/>
        <w:numPr>
          <w:ilvl w:val="0"/>
          <w:numId w:val="17"/>
        </w:numPr>
        <w:shd w:val="clear" w:color="auto" w:fill="auto"/>
        <w:tabs>
          <w:tab w:val="left" w:pos="1050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јачање одговорности за успјешно остваривање постављених циљева;</w:t>
      </w:r>
    </w:p>
    <w:p w:rsidR="003744D7" w:rsidRPr="003A613A" w:rsidRDefault="003744D7" w:rsidP="003744D7">
      <w:pPr>
        <w:pStyle w:val="BodyText1"/>
        <w:numPr>
          <w:ilvl w:val="0"/>
          <w:numId w:val="17"/>
        </w:numPr>
        <w:shd w:val="clear" w:color="auto" w:fill="auto"/>
        <w:tabs>
          <w:tab w:val="left" w:pos="1050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обављање пословних активности на правилан, етичан, економичан, ефикасан и ефективан начин;</w:t>
      </w:r>
    </w:p>
    <w:p w:rsidR="003744D7" w:rsidRPr="003A613A" w:rsidRDefault="003744D7" w:rsidP="003744D7">
      <w:pPr>
        <w:pStyle w:val="BodyText1"/>
        <w:numPr>
          <w:ilvl w:val="0"/>
          <w:numId w:val="17"/>
        </w:numPr>
        <w:shd w:val="clear" w:color="auto" w:fill="auto"/>
        <w:tabs>
          <w:tab w:val="left" w:pos="1050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усклађеност пословања са законом и осталим прописима, плановима, политикама и процедурама;</w:t>
      </w:r>
    </w:p>
    <w:p w:rsidR="003744D7" w:rsidRPr="003A613A" w:rsidRDefault="003744D7" w:rsidP="003744D7">
      <w:pPr>
        <w:pStyle w:val="BodyText1"/>
        <w:numPr>
          <w:ilvl w:val="0"/>
          <w:numId w:val="17"/>
        </w:numPr>
        <w:shd w:val="clear" w:color="auto" w:fill="auto"/>
        <w:tabs>
          <w:tab w:val="left" w:pos="1050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заштиту од финансијских губитака изазваних неоправданим трошењем и коришћењем средстава, као и заштиту од неправилности, злоупотребе и преваре;</w:t>
      </w:r>
    </w:p>
    <w:p w:rsidR="003744D7" w:rsidRPr="003A613A" w:rsidRDefault="003744D7" w:rsidP="003744D7">
      <w:pPr>
        <w:pStyle w:val="BodyText1"/>
        <w:shd w:val="clear" w:color="auto" w:fill="auto"/>
        <w:tabs>
          <w:tab w:val="left" w:pos="1225"/>
        </w:tabs>
        <w:spacing w:before="0" w:after="294" w:line="240" w:lineRule="auto"/>
        <w:ind w:right="20" w:firstLine="0"/>
        <w:jc w:val="left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           </w:t>
      </w:r>
      <w:r w:rsidRPr="00876C6C">
        <w:rPr>
          <w:rStyle w:val="BodytextSpacing0pt"/>
          <w:rFonts w:ascii="Times New Roman" w:hAnsi="Times New Roman"/>
          <w:color w:val="000000"/>
          <w:sz w:val="16"/>
          <w:szCs w:val="16"/>
          <w:lang w:val="sr-Cyrl-RS" w:eastAsia="sr-Cyrl-CS"/>
        </w:rPr>
        <w:t>(5)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поуздано и благовремено финансијско извјештавање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и праћење резултата рада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општинске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Latn-BA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администрације.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firstLine="0"/>
        <w:jc w:val="left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762F5B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firstLine="0"/>
        <w:jc w:val="left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Страна 5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>Број 1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firstLine="0"/>
        <w:jc w:val="left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_________________________________________________________________________________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firstLine="0"/>
        <w:jc w:val="left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762F5B" w:rsidRDefault="00762F5B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sectPr w:rsidR="00762F5B" w:rsidSect="00762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Члан 6.</w:t>
      </w:r>
    </w:p>
    <w:p w:rsidR="003744D7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(Задатак и активности финансијског управљања и контроле)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       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Основни задатак ФУК-а је провођење контрола над функционисањем кључних процеса, које се успостављају на основу анализе и управљања ризиком у циљу унапређења и побољшања пословања.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Управљање ризиком подразумијева благовремено реаговање на непожељне догађаје који могу спријечити или отежати оства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рење циљева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Активности за успостављање и спровођење ФУК-а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bookmarkStart w:id="1" w:name="bookmark0"/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с</w:t>
      </w:r>
      <w:r w:rsidRPr="003A613A">
        <w:rPr>
          <w:rStyle w:val="Heading12"/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sr-Cyrl-CS"/>
        </w:rPr>
        <w:t>у</w:t>
      </w:r>
      <w:r w:rsidRPr="003A613A">
        <w:rPr>
          <w:rStyle w:val="Heading12Sylfaen"/>
          <w:rFonts w:ascii="Times New Roman" w:hAnsi="Times New Roman" w:cs="Times New Roman"/>
          <w:b w:val="0"/>
          <w:bCs w:val="0"/>
          <w:color w:val="000000"/>
          <w:sz w:val="22"/>
          <w:szCs w:val="22"/>
          <w:vertAlign w:val="superscript"/>
          <w:lang w:eastAsia="sr-Cyrl-CS"/>
        </w:rPr>
        <w:t>:</w:t>
      </w:r>
      <w:bookmarkEnd w:id="1"/>
    </w:p>
    <w:p w:rsidR="003744D7" w:rsidRPr="003A613A" w:rsidRDefault="003744D7" w:rsidP="003744D7">
      <w:pPr>
        <w:pStyle w:val="BodyText1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самопроцјена пет елемената финансијског управљања и контроле из чл. 9. овог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 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Правилника,</w:t>
      </w:r>
    </w:p>
    <w:p w:rsidR="003744D7" w:rsidRPr="003A613A" w:rsidRDefault="003744D7" w:rsidP="003744D7">
      <w:pPr>
        <w:pStyle w:val="BodyText1"/>
        <w:numPr>
          <w:ilvl w:val="0"/>
          <w:numId w:val="18"/>
        </w:numPr>
        <w:shd w:val="clear" w:color="auto" w:fill="auto"/>
        <w:tabs>
          <w:tab w:val="left" w:pos="1053"/>
        </w:tabs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одређивање визије, мисије и циљева,</w:t>
      </w:r>
    </w:p>
    <w:p w:rsidR="003744D7" w:rsidRPr="003A613A" w:rsidRDefault="003744D7" w:rsidP="003744D7">
      <w:pPr>
        <w:pStyle w:val="BodyText1"/>
        <w:numPr>
          <w:ilvl w:val="0"/>
          <w:numId w:val="18"/>
        </w:numPr>
        <w:shd w:val="clear" w:color="auto" w:fill="auto"/>
        <w:tabs>
          <w:tab w:val="left" w:pos="1053"/>
        </w:tabs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идентификација (попис) пословних процеса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,</w:t>
      </w:r>
    </w:p>
    <w:p w:rsidR="003744D7" w:rsidRPr="003A613A" w:rsidRDefault="003744D7" w:rsidP="003744D7">
      <w:pPr>
        <w:pStyle w:val="BodyText1"/>
        <w:numPr>
          <w:ilvl w:val="0"/>
          <w:numId w:val="18"/>
        </w:numPr>
        <w:shd w:val="clear" w:color="auto" w:fill="auto"/>
        <w:tabs>
          <w:tab w:val="left" w:pos="1053"/>
        </w:tabs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опис пословних процеса,</w:t>
      </w:r>
    </w:p>
    <w:p w:rsidR="003744D7" w:rsidRPr="003A613A" w:rsidRDefault="003744D7" w:rsidP="003744D7">
      <w:pPr>
        <w:pStyle w:val="BodyText1"/>
        <w:numPr>
          <w:ilvl w:val="0"/>
          <w:numId w:val="18"/>
        </w:numPr>
        <w:shd w:val="clear" w:color="auto" w:fill="auto"/>
        <w:tabs>
          <w:tab w:val="left" w:pos="1053"/>
        </w:tabs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састављање књиге пословних процеса,</w:t>
      </w:r>
    </w:p>
    <w:p w:rsidR="003744D7" w:rsidRPr="003A613A" w:rsidRDefault="003744D7" w:rsidP="003744D7">
      <w:pPr>
        <w:pStyle w:val="BodyText1"/>
        <w:numPr>
          <w:ilvl w:val="0"/>
          <w:numId w:val="18"/>
        </w:numPr>
        <w:shd w:val="clear" w:color="auto" w:fill="auto"/>
        <w:tabs>
          <w:tab w:val="left" w:pos="1053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идентификовање и процјена ризика, те израда и примјена стратегије управљања ризицима,</w:t>
      </w:r>
    </w:p>
    <w:p w:rsidR="003744D7" w:rsidRPr="003A613A" w:rsidRDefault="003744D7" w:rsidP="003744D7">
      <w:pPr>
        <w:pStyle w:val="BodyText1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анализа постојећих, додавање потребних, елиминисање непотребних контрола,</w:t>
      </w:r>
    </w:p>
    <w:p w:rsidR="003744D7" w:rsidRPr="003A613A" w:rsidRDefault="003744D7" w:rsidP="003744D7">
      <w:pPr>
        <w:pStyle w:val="BodyText1"/>
        <w:numPr>
          <w:ilvl w:val="0"/>
          <w:numId w:val="18"/>
        </w:numPr>
        <w:shd w:val="clear" w:color="auto" w:fill="auto"/>
        <w:tabs>
          <w:tab w:val="left" w:pos="1053"/>
        </w:tabs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доношење и праћење спровођења плана за отклањање недостатака унутрашњих контрола.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7.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(Дјелокруг финансијског управљања и контроле)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ФУК обухвата св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е организационе дијелове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 других корисника буџета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из чл. 2. овог Правилника, као и све њихове пословне активности, укључујући контролу финансијских и свих других процеса и активности, програма и пројеката.</w:t>
      </w:r>
    </w:p>
    <w:p w:rsidR="003744D7" w:rsidRPr="00876C6C" w:rsidRDefault="003744D7" w:rsidP="003744D7">
      <w:pPr>
        <w:pStyle w:val="BodyText1"/>
        <w:shd w:val="clear" w:color="auto" w:fill="auto"/>
        <w:spacing w:before="0" w:after="260" w:line="240" w:lineRule="auto"/>
        <w:ind w:left="20" w:right="20" w:firstLine="720"/>
        <w:rPr>
          <w:rFonts w:ascii="Times New Roman" w:hAnsi="Times New Roman"/>
          <w:color w:val="000000"/>
          <w:spacing w:val="5"/>
          <w:sz w:val="22"/>
          <w:szCs w:val="22"/>
          <w:lang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Финансијско управљање и контрола проводи се истовремено са обављањем редовних послова и чини њихов саставни дио.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Члан 8.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(Критериј за успостављање финансијског управљања и контроле)</w:t>
      </w:r>
    </w:p>
    <w:p w:rsidR="003744D7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Основни критериј за успостављање финансијског управљања и контроле је да трошкови провођења контроле не прелазе корист која се очекује.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За кориснике буџета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за које се процијени да није рационално успостављање система ФУК-а по свим компонентама из чл. 9. овог Правилника, минимум одговорности се обезбјеђује Изјавом, којом се у складу Законом о фискалној одговорности потврђује да ће се обавезе стварати само до нивоа усвојеног буџетског оквира, те да ће се, обезбјеђујући ефикасно функционисање система ФУК-а, одобрена буџетска средства трошити законито, намјенски и сврсисходно.</w:t>
      </w:r>
    </w:p>
    <w:p w:rsidR="003744D7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val="sr-Latn-BA"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Степен одгово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рности за кориснике буџета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из става 2. овог члана појачава се и потписивањем Изјаве о презентацији годишњих финансијских извјештаја, коју у складу са Законом о буџетском систему РС, појединачни буџетски корисници д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остављају Одјељењу за привреду, финансије и друштвене дјелатности до краја јануара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сваке године уз финансијске извјештаје за претходну годину.</w:t>
      </w:r>
    </w:p>
    <w:p w:rsidR="003744D7" w:rsidRDefault="003744D7" w:rsidP="003744D7">
      <w:pPr>
        <w:pStyle w:val="BodyText1"/>
        <w:shd w:val="clear" w:color="auto" w:fill="auto"/>
        <w:spacing w:before="0" w:line="240" w:lineRule="auto"/>
        <w:ind w:right="20" w:firstLine="0"/>
        <w:rPr>
          <w:rStyle w:val="BodytextSpacing0pt"/>
          <w:rFonts w:ascii="Times New Roman" w:hAnsi="Times New Roman"/>
          <w:color w:val="000000"/>
          <w:sz w:val="24"/>
          <w:szCs w:val="22"/>
          <w:lang w:val="sr-Cyrl-RS" w:eastAsia="sr-Cyrl-CS"/>
        </w:rPr>
      </w:pP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right="20" w:firstLine="20"/>
        <w:jc w:val="center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4"/>
          <w:szCs w:val="22"/>
          <w:lang w:val="sr-Latn-RS" w:eastAsia="sr-Cyrl-CS"/>
        </w:rPr>
        <w:t>III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СИСТЕМСКИ ПРИСТУП ФИНАНСИЈСКОМ УПРАВЉАЊУ И КОНТРОЛИ</w:t>
      </w:r>
    </w:p>
    <w:p w:rsidR="003744D7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9.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4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(Компоненте система интерних контрола)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Успостављању и провођењу финансијског управљања и контроле приступа се на системски начин, примјеном општеприхваћеног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</w:rPr>
        <w:t xml:space="preserve">COSO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модела.</w:t>
      </w:r>
    </w:p>
    <w:p w:rsidR="00762F5B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4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Према прихваћеним стандардима, 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762F5B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Страна 6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>Број 1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________________________________________________________________________________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sectPr w:rsidR="00762F5B" w:rsidSect="00762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744D7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функционисање ФУК-а заснива се на међусобно повезаним компонентама система интерних контрола, и то:</w:t>
      </w:r>
    </w:p>
    <w:p w:rsidR="003744D7" w:rsidRPr="003A613A" w:rsidRDefault="003744D7" w:rsidP="003744D7">
      <w:pPr>
        <w:pStyle w:val="BodyText1"/>
        <w:numPr>
          <w:ilvl w:val="0"/>
          <w:numId w:val="19"/>
        </w:numPr>
        <w:shd w:val="clear" w:color="auto" w:fill="auto"/>
        <w:tabs>
          <w:tab w:val="left" w:pos="1003"/>
        </w:tabs>
        <w:spacing w:before="0" w:after="0" w:line="240" w:lineRule="auto"/>
        <w:ind w:left="20" w:firstLine="74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к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онтролно окружење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,</w:t>
      </w:r>
    </w:p>
    <w:p w:rsidR="003744D7" w:rsidRPr="003A613A" w:rsidRDefault="003744D7" w:rsidP="003744D7">
      <w:pPr>
        <w:pStyle w:val="BodyText1"/>
        <w:numPr>
          <w:ilvl w:val="0"/>
          <w:numId w:val="19"/>
        </w:numPr>
        <w:shd w:val="clear" w:color="auto" w:fill="auto"/>
        <w:tabs>
          <w:tab w:val="left" w:pos="1003"/>
        </w:tabs>
        <w:spacing w:before="0" w:after="0" w:line="240" w:lineRule="auto"/>
        <w:ind w:left="20" w:firstLine="74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у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прављање ризицима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,</w:t>
      </w:r>
    </w:p>
    <w:p w:rsidR="003744D7" w:rsidRPr="003A613A" w:rsidRDefault="003744D7" w:rsidP="003744D7">
      <w:pPr>
        <w:pStyle w:val="BodyText1"/>
        <w:numPr>
          <w:ilvl w:val="0"/>
          <w:numId w:val="19"/>
        </w:numPr>
        <w:shd w:val="clear" w:color="auto" w:fill="auto"/>
        <w:tabs>
          <w:tab w:val="left" w:pos="1003"/>
        </w:tabs>
        <w:spacing w:before="0" w:after="0" w:line="240" w:lineRule="auto"/>
        <w:ind w:left="20" w:firstLine="74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к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онтролне активности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,</w:t>
      </w:r>
    </w:p>
    <w:p w:rsidR="003744D7" w:rsidRPr="003A613A" w:rsidRDefault="003744D7" w:rsidP="003744D7">
      <w:pPr>
        <w:pStyle w:val="BodyText1"/>
        <w:numPr>
          <w:ilvl w:val="0"/>
          <w:numId w:val="19"/>
        </w:numPr>
        <w:shd w:val="clear" w:color="auto" w:fill="auto"/>
        <w:tabs>
          <w:tab w:val="left" w:pos="1003"/>
        </w:tabs>
        <w:spacing w:before="0" w:after="0" w:line="240" w:lineRule="auto"/>
        <w:ind w:left="20" w:firstLine="74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и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нформације и комуникације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и</w:t>
      </w:r>
    </w:p>
    <w:p w:rsidR="003744D7" w:rsidRPr="003A613A" w:rsidRDefault="003744D7" w:rsidP="003744D7">
      <w:pPr>
        <w:pStyle w:val="BodyText1"/>
        <w:numPr>
          <w:ilvl w:val="0"/>
          <w:numId w:val="19"/>
        </w:numPr>
        <w:shd w:val="clear" w:color="auto" w:fill="auto"/>
        <w:tabs>
          <w:tab w:val="left" w:pos="1003"/>
        </w:tabs>
        <w:spacing w:before="0" w:after="0" w:line="240" w:lineRule="auto"/>
        <w:ind w:left="20" w:firstLine="74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п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раћење и процјена система.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Компоненте из става 2. овог члана садрже активности и поступке који се проводе у складу са стандардима интерне контроле и законским и подзаконским прописима.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10.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4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(Успостављање контролног окружења)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Руководиоци из чл. 3. став 1. овог Правилника су дужни да успоставе, а сви запослени да одржавају окружење које даје позитиван став и став подршке према интерној контроли.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11.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(Елементи контролног окружења)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Контролно окружење, као компоненту ФУК-а,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чине:</w:t>
      </w:r>
    </w:p>
    <w:p w:rsidR="003744D7" w:rsidRPr="003A613A" w:rsidRDefault="003744D7" w:rsidP="003744D7">
      <w:pPr>
        <w:pStyle w:val="BodyText1"/>
        <w:numPr>
          <w:ilvl w:val="0"/>
          <w:numId w:val="20"/>
        </w:numPr>
        <w:shd w:val="clear" w:color="auto" w:fill="auto"/>
        <w:tabs>
          <w:tab w:val="left" w:pos="1003"/>
        </w:tabs>
        <w:spacing w:before="0" w:after="0" w:line="240" w:lineRule="auto"/>
        <w:ind w:left="20" w:righ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лични и професионални интегритет и етичке вриједности руководства и свих запослених;</w:t>
      </w:r>
    </w:p>
    <w:p w:rsidR="003744D7" w:rsidRPr="003A613A" w:rsidRDefault="003744D7" w:rsidP="003744D7">
      <w:pPr>
        <w:pStyle w:val="BodyText1"/>
        <w:numPr>
          <w:ilvl w:val="0"/>
          <w:numId w:val="20"/>
        </w:numPr>
        <w:shd w:val="clear" w:color="auto" w:fill="auto"/>
        <w:tabs>
          <w:tab w:val="left" w:pos="1003"/>
        </w:tabs>
        <w:spacing w:before="0" w:after="0" w:line="240" w:lineRule="auto"/>
        <w:ind w:lef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начин руковођења и стил управљања;</w:t>
      </w:r>
    </w:p>
    <w:p w:rsidR="003744D7" w:rsidRPr="003A613A" w:rsidRDefault="003744D7" w:rsidP="003744D7">
      <w:pPr>
        <w:pStyle w:val="BodyText1"/>
        <w:numPr>
          <w:ilvl w:val="0"/>
          <w:numId w:val="20"/>
        </w:numPr>
        <w:shd w:val="clear" w:color="auto" w:fill="auto"/>
        <w:tabs>
          <w:tab w:val="left" w:pos="1003"/>
        </w:tabs>
        <w:spacing w:before="0" w:after="0" w:line="240" w:lineRule="auto"/>
        <w:ind w:lef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мисија, визија и плански приступ пословању;</w:t>
      </w:r>
    </w:p>
    <w:p w:rsidR="003744D7" w:rsidRPr="003A613A" w:rsidRDefault="003744D7" w:rsidP="003744D7">
      <w:pPr>
        <w:pStyle w:val="BodyText1"/>
        <w:numPr>
          <w:ilvl w:val="0"/>
          <w:numId w:val="20"/>
        </w:numPr>
        <w:shd w:val="clear" w:color="auto" w:fill="auto"/>
        <w:tabs>
          <w:tab w:val="left" w:pos="1003"/>
        </w:tabs>
        <w:spacing w:before="0" w:after="0" w:line="240" w:lineRule="auto"/>
        <w:ind w:left="20" w:righ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организациона структура, уређивање овлаштења и одговорности, линија извјештавања;</w:t>
      </w:r>
    </w:p>
    <w:p w:rsidR="003744D7" w:rsidRPr="003A613A" w:rsidRDefault="003744D7" w:rsidP="003744D7">
      <w:pPr>
        <w:pStyle w:val="BodyText1"/>
        <w:numPr>
          <w:ilvl w:val="0"/>
          <w:numId w:val="20"/>
        </w:numPr>
        <w:shd w:val="clear" w:color="auto" w:fill="auto"/>
        <w:tabs>
          <w:tab w:val="left" w:pos="1003"/>
        </w:tabs>
        <w:spacing w:before="0" w:line="240" w:lineRule="auto"/>
        <w:ind w:left="20" w:righ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писана правила, пракса управљања људским ресурсима и компетентност запослених;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12.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(Етика и интегритет)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Сви запослени су дужни да поштују стандарде етичког и моралног понашања, према усвојеном етичком кодексу и интерним правилима/процедурама којима се регулише доступност информација о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имовинском стању службеника и пријему поклона, поштовању радне дисциплине, избјегавању сукоба интереса, сузбијању корупције, као и други фа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ктори јачања интегритета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управе.</w:t>
      </w:r>
    </w:p>
    <w:p w:rsidR="003744D7" w:rsidRPr="00BE6212" w:rsidRDefault="003744D7" w:rsidP="003744D7">
      <w:pPr>
        <w:pStyle w:val="BodyText1"/>
        <w:shd w:val="clear" w:color="auto" w:fill="auto"/>
        <w:spacing w:before="0" w:line="240" w:lineRule="auto"/>
        <w:ind w:left="20" w:right="20" w:firstLine="740"/>
        <w:rPr>
          <w:rFonts w:ascii="Times New Roman" w:hAnsi="Times New Roman"/>
          <w:color w:val="00B050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Потписивањем изјава запослени потврђују да су упознати са обавезом поступања у складу са кодексом. Руководство је дужно да провјерава поштовање етичких норми и примјењује одговарајуће мјере, у складу са прописима о дисциплинској и материјалној одговорности.</w:t>
      </w:r>
    </w:p>
    <w:p w:rsidR="003744D7" w:rsidRPr="00556749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556749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13.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(Руковођење и стил управљања)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4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Руководство је дужно да проактивно дјелује у погледу организације послова, јасног дефинисања циљева, предузимања контролних активности ради смањења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Latn-BA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кључних ризика, праћења успјешности и постигнутих резултата запослених, те извјештавања.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Обавеза руководства организационих јединица је да дизајнира стил управљања којим се наглашава важност интерне контроле, минимално одступање од провођења контрола и праћење рада, подршка самопроцјени 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ревизији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редовно одржавање састанака и стална едукација запослених о значају развоја ФУК-а и њиховој улози у том систему.</w:t>
      </w:r>
    </w:p>
    <w:p w:rsidR="003744D7" w:rsidRPr="003B4BEE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color w:val="C00000"/>
          <w:sz w:val="22"/>
          <w:szCs w:val="22"/>
          <w:lang w:val="sr-Cyrl-R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На колегијуму начелника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 Хан Пијесак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који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се одржава сваког уторка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а најмање два пута мјесечно, расправља се о: остваривању приоритетних циљева и кључним ризицима пословања, планирању и извршењу буџета, стручним питањима која се појављују у раду, стручној обуци и усавршавању запослених, функционисању и развоју ФУК-а и другим питањима од значаја з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 реализацију активности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администрације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14.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(Плански приступ пословању)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762F5B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Страна 7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>Број 1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_______________________________________________________________________________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762F5B" w:rsidRDefault="00762F5B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sectPr w:rsidR="00762F5B" w:rsidSect="00762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Плански приступ подразуми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јева да се разумије мисија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 има јасна виз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ија обављања надлежности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администрације, осигура постојање и имплементација стратешких циљева, планова и програма, као и њихова међусобна повезаност, те координација учесника у реализацији и праћење остварења у односу на постављене циљеве.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Страте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гијом интегрисаног развоја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 секторским стратешким документима утврђује се оквир за дефинисање заједничких циљева и подстицања локалних снага на прихват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ању изазова будућег развоја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 Стратегијом се обавезно предвиђају механизми за њено спровођење, извјештавање, допуњавање и свеукупну операционализацију.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Посебном изјавом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начелника одређује се миси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ја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визија 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за период примјене усвојеног стратешког документа.</w:t>
      </w:r>
    </w:p>
    <w:p w:rsidR="003744D7" w:rsidRPr="003821B4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  <w:lang w:val="sr-Cyrl-RS"/>
        </w:rPr>
      </w:pPr>
      <w:r w:rsidRPr="003821B4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Н</w:t>
      </w:r>
      <w:r w:rsidRPr="003821B4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ачелни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к о</w:t>
      </w:r>
      <w:r w:rsidRPr="003821B4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пштине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припрема годишњи план рада, који</w:t>
      </w:r>
      <w:r w:rsidRPr="003821B4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усваја </w:t>
      </w:r>
      <w:r w:rsidRPr="003821B4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Скупштина општине Братунац.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Буџет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се усваја на годишњем нивоу, према законској процедури у оквиру буџетског календара, 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најкасније до 15. децембра текуће, за наредну годину.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Приликом припреме буџетских захтјева руководиоци потрошачких јединица су дужни да поштују смјернице Документа оквирног буџета и Упутств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 Одјељења за привреду, финансије и друштвене дјелатности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 условима средњорочно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г планирања, руководство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има обавезу да промовише програмско планирање, у мјери колико је то примјењиво, као везу између програмских циљева на дужи рок, начина њиховог остварења и буџетских средстава.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15.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(Организациона структура, овлаштења и одговорности, систем извјештавања)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Одлуком о оснивању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управе јасно се дефинишу организација и дјелокруг рада организационих јединица, послови, начела и начин руковођења, обавезе примјене прописа и прихваћених стандарда рада. Руководство има обавезу да ажурира организациону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с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труктуру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да би одражавал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 промјене регулативе и циљеве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DF570D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Правилником о унутрашњој организацији и систематизацији утврђује се опис послова и задатака, овлашћења и одговор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ности свих запослених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управи,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у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кључујући обавезе руководства за спровођење и развој ФУК-а.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Рјешењем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начелника именује се координатор развоја ФУК-а, са задацима који су утврђени законом и подзаконским актима.</w:t>
      </w:r>
    </w:p>
    <w:p w:rsidR="003744D7" w:rsidRPr="00DF570D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  <w:lang w:val="sr-Cyrl-R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Систем извје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штавања и информисања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 се проводи линијом руковођења и линијом координације/сарадње, у складу са Правилником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о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унутрашњој организацији и систематизацији радних мјеста у Општини Хан Пијесак.</w:t>
      </w:r>
    </w:p>
    <w:p w:rsidR="003744D7" w:rsidRPr="0046683B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6683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16.</w:t>
      </w:r>
    </w:p>
    <w:p w:rsidR="003744D7" w:rsidRPr="0046683B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6683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(Управљање људским ресурсима и компетентност запослених)</w:t>
      </w:r>
    </w:p>
    <w:p w:rsidR="003744D7" w:rsidRPr="003E58E0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  <w:r w:rsidRPr="0046683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За запослене у </w:t>
      </w:r>
      <w:r w:rsidRPr="0046683B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46683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управи, у складу са правилима, води</w:t>
      </w:r>
      <w:r w:rsidRPr="002930BD">
        <w:rPr>
          <w:rStyle w:val="BodytextSpacing0pt"/>
          <w:rFonts w:ascii="Times New Roman" w:hAnsi="Times New Roman"/>
          <w:color w:val="FFC000"/>
          <w:sz w:val="22"/>
          <w:szCs w:val="22"/>
          <w:lang w:eastAsia="sr-Cyrl-CS"/>
        </w:rPr>
        <w:t xml:space="preserve"> 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се електронски регистар, са свим подацима, укључујући образовање након заснивања радног односа, посебна знања и вјештине, стручно оспособљавање и усавршавање, а овјерени сертификати и други докази о томе се одлажу у персонали досије.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Приликом анализе радних мјеста, пријема и распоређивања запослених осигурава се да извршилац посједује одговарајуће компетенције како би остварио задовољавајуће резултате. Правилником о унутрашњој организацији и систематизацији уређује се минимум знања, радног искуства и вјештина, које су потребне за дјело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творан рад запослених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управи.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762F5B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Страна 8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>Број 1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762F5B" w:rsidRDefault="00762F5B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sectPr w:rsidR="00762F5B" w:rsidSect="00762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E58E0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 xml:space="preserve">Стручно образовање и професионално усавршавање запослених обавља се према плану, који се доноси за сваку годину, у складу </w:t>
      </w:r>
      <w:r w:rsidRPr="00DF570D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са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Стратегијом обуке за службенике и изабране званичнике у ЈЛС у РС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,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према приоритетним потребама. План за т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екућу годину припрема Одјељење за општу управу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у сарадњи са руководиоцима организационих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јединица 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ске управе, најкасније до 15. фебруара. Информације о обукама запослених саставни су дио извјештаја о раду који се достављају начелнику.</w:t>
      </w:r>
    </w:p>
    <w:p w:rsidR="003744D7" w:rsidRPr="003E58E0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  <w:lang w:val="sr-Cyrl-RS"/>
        </w:rPr>
      </w:pP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Праћењем рада запослених осигурава се 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да сви 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запослени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поступају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 складу са Колективним уговором 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и Правилником о унутрашњој организацији и систематизацији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радних мјеста општинске управе општине Хан Пијесак</w:t>
      </w:r>
      <w:r w:rsidRPr="003E58E0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17.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(Појам, поступци и начин управљања ризицима)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Ризици подразумијевају вјероватноћу настанка неког догађаја који представља приј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етњу за остваривање циљева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 присутни су у свим процесима, укључујући све фазе њиховог извршавања.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Управљање ризицима обухвата идентификовање, процјену и контролу над потенцијалним догађајима и ситуацијама које могу супротно дјеловати на остварење циљева, реализацију програма или вршење јавних услуга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Latn-BA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или на пружене шансе/прилике.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Ризицима се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 управља на системски начин, у складу са Стр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атегијом управљања ризицима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која се ажурира сваке три године, као и у случају када се значајније измијени контролно окружење.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18.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     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(Идентификација и документовање пословних циљева, процеса и активности)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 сврху управљања ризицима у свакој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организационој јединици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идентификују се кључни пословни циљеви, пословни процеси и њихове главне активности.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Подаци о пословним процесима и активностима у оквиру сваког пословног процеса се документују кроз посебне обрасце који су у прилогу Стратегије развоја управљања ризицима.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19.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(Процјена, евиденција и извјештавање о ризицима)</w:t>
      </w:r>
    </w:p>
    <w:p w:rsidR="003744D7" w:rsidRPr="00863BF9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  <w:lang w:val="sr-Cyrl-R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 свакој организационој јединици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треба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идентифик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овати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 и процје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нити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пословн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ризике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и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заједно са постојећим конт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ролним активностима, документ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овати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кроз посебан образац за утврђивање и процјену ризика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, који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треба бити садржан у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Стратегиј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управљања ризицима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, након доношења Стратегије.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Ризици у пословању организационе јединице се сврставају у три нивоа: низак, средњи, висок.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Ризици преостали након постојећих контролних активности (резидуални ризици) и контролне активности које је потребно предузети у циљу њиховог свођења на прихватљив ниво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треба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евидентира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ти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 обрасцу регистра ризика.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Руководиоци организационих јединица су дужни континуирано пратити и најмање једном годишње ажурирати регистар ризика.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степену управљања ризицима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начелник се информише у континуитету, на колегијумима и другим састанцима, као и уз годишње извјештаје о раду, које подносе руководиоци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организационих јединица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20.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(Појам, сврха и примјена контролних активности)</w:t>
      </w:r>
    </w:p>
    <w:p w:rsidR="00762F5B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Контролне активности обухватају процедуре, поступке и друге мјере које се предузимају за сваки појединачно утврђени ризик ради његовог смањења на прихватљив ниво. Руководство је дужно да 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762F5B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Страна 9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>Број 1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</w:t>
      </w: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762F5B" w:rsidRDefault="00762F5B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sectPr w:rsidR="00762F5B" w:rsidSect="00762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FE3B2E" w:rsidRDefault="003744D7" w:rsidP="00762F5B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color w:val="000000"/>
          <w:sz w:val="22"/>
          <w:szCs w:val="22"/>
        </w:rPr>
      </w:pP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непосредно, путем сајта и/или службеног гласила упозна запослене у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Општинској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управи, који су у обавези да их досљедно примјењују.</w:t>
      </w:r>
    </w:p>
    <w:p w:rsidR="003744D7" w:rsidRPr="00FE3B2E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Сврха контролних активности је осигурати законитост и правилност у раду 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администрације, економично, ефикасно и ефективно располагање приходима, расходима, имовином и обавезама, ради остварења циљева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пштине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FE3B2E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Контролне активности се морају прилагођавати промјенама организације 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 приоритета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пштине</w:t>
      </w: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спољним факторима, ризицима, и слично, а мијењају се на иницијативу руководства или као одговор на налазе и препоруке интерне и/или екстерне ревизије. Контролне активности требају бити трошковно оправдане, односно трошкови контрола не смију бити већи од остварене користи.</w:t>
      </w:r>
    </w:p>
    <w:p w:rsidR="003744D7" w:rsidRPr="00FE3B2E" w:rsidRDefault="003744D7" w:rsidP="003744D7">
      <w:pPr>
        <w:pStyle w:val="BodyText1"/>
        <w:shd w:val="clear" w:color="auto" w:fill="auto"/>
        <w:spacing w:before="0" w:after="0" w:line="240" w:lineRule="auto"/>
        <w:ind w:left="20" w:firstLine="720"/>
        <w:rPr>
          <w:rFonts w:ascii="Times New Roman" w:hAnsi="Times New Roman"/>
          <w:color w:val="000000"/>
          <w:sz w:val="22"/>
          <w:szCs w:val="22"/>
        </w:rPr>
      </w:pPr>
      <w:r w:rsidRPr="00FE3B2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Примјена контролних активности се заснива на поузданој анализи ризика и пропорционална је процијењеном ризику.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Писаним процедурама се детаљније уређују контролне активности, поступци и мјере које оне обухватају, начин на који се примјењују, у којим фазама процеса и ко је овлашћен и одговоран за њихово провођење.</w:t>
      </w:r>
    </w:p>
    <w:p w:rsidR="003744D7" w:rsidRPr="00935BEA" w:rsidRDefault="003744D7" w:rsidP="003744D7">
      <w:pPr>
        <w:pStyle w:val="BodyText1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color w:val="000000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Контролне активности морају бити документоване, а свако одступање од стандардних процедура мора се оправдати и </w:t>
      </w: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бити одобрено од стране овлашћеног лица.</w:t>
      </w:r>
    </w:p>
    <w:p w:rsidR="003744D7" w:rsidRPr="00935BE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21.</w:t>
      </w:r>
    </w:p>
    <w:p w:rsidR="003744D7" w:rsidRPr="00DE065B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(Облици и поступци контролних активности</w:t>
      </w:r>
      <w:r w:rsidRPr="00DE065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Контролне активности се успостављају као претходне (превентивне) и накнадне контроле.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Претходне контроле се проводе за оне пословне процесе или трансакције које су изложене већем ризику или које су значај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није за остваривање циљева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. Претходне контроле су усмјерене на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осигурање законитости и правилности фина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нсијских и других одлука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управе, а прије извршења коначне одлуке, закључења уговора или провођења неке друге пословне трансакције.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Накнадне контроле су усмјерене на осигурање законитог, сврсисходног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 благовременог прикупљања и извршења буџетских и других средстава, остваривања очекиваних резултата, те откривања евентуалних грешака, одступања и неправилности, а проводе се након доношења финансијских и других одлука или окончања пословног догађаја. Накнадну контролу не може проводити лице које је одговорно или укључено у провођење претходне контроле.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Поступци контролних активности се најмање успостављају као: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29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поступци давања овлашћења и одобравања, са јасним описом пренесених послова и задатака, у писаној форми, при чему се не искључује се одговорност руководилаца који делегирају послове;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29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раздвајање дужности, на начин да ниједан појединац није истовремено одговоран за трансакције у фази покретања, одобравања, евидентирања и усклађивања, те преглед извјештаја, како би се смањиле могућности да једно лице буде у прилици да направи и сакрије грешке, односно неправилности и преваре у обављању својих дужности;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29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систем двојног потписа, на начин да се кроз минимално два потписа на документацији (налози за набавку, уговори, рачуни, налози за исплату, трезорски обрасци и слично) доказује да је једно лице припремило документ, а друго преконтролисало и одобрило;</w:t>
      </w:r>
    </w:p>
    <w:p w:rsidR="00762F5B" w:rsidRPr="00762F5B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29"/>
        </w:tabs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spacing w:val="6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поступци који осигуравају заштиту имовине и информација од отуђења и оштећења (попис имовине, благовремено планирање замјене имовине и њено редовно одржавање, контрола приступа и заштите имовине путем идентификовања лица код улаза у зграду или просторије, видео надзора, алармних </w:t>
      </w:r>
    </w:p>
    <w:p w:rsidR="003F1947" w:rsidRDefault="003F1947" w:rsidP="003F1947">
      <w:pPr>
        <w:pStyle w:val="BodyText1"/>
        <w:shd w:val="clear" w:color="auto" w:fill="auto"/>
        <w:tabs>
          <w:tab w:val="left" w:pos="929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spacing w:val="6"/>
          <w:sz w:val="22"/>
          <w:szCs w:val="22"/>
        </w:rPr>
        <w:sectPr w:rsidR="003F1947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2F5B" w:rsidRDefault="003F1947" w:rsidP="003F1947">
      <w:pPr>
        <w:pStyle w:val="BodyText1"/>
        <w:shd w:val="clear" w:color="auto" w:fill="auto"/>
        <w:tabs>
          <w:tab w:val="left" w:pos="929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</w:pP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lastRenderedPageBreak/>
        <w:t>Страна 10</w:t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  <w:t>Број 1</w:t>
      </w:r>
    </w:p>
    <w:p w:rsidR="003F1947" w:rsidRDefault="003F1947" w:rsidP="003F1947">
      <w:pPr>
        <w:pStyle w:val="BodyText1"/>
        <w:shd w:val="clear" w:color="auto" w:fill="auto"/>
        <w:tabs>
          <w:tab w:val="left" w:pos="929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</w:pP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>________________________________________________________________________________</w:t>
      </w:r>
    </w:p>
    <w:p w:rsidR="003F1947" w:rsidRPr="003F1947" w:rsidRDefault="003F1947" w:rsidP="003F1947">
      <w:pPr>
        <w:pStyle w:val="BodyText1"/>
        <w:shd w:val="clear" w:color="auto" w:fill="auto"/>
        <w:tabs>
          <w:tab w:val="left" w:pos="929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</w:pPr>
    </w:p>
    <w:p w:rsidR="003F1947" w:rsidRDefault="003F1947" w:rsidP="00762F5B">
      <w:pPr>
        <w:pStyle w:val="BodyText1"/>
        <w:shd w:val="clear" w:color="auto" w:fill="auto"/>
        <w:tabs>
          <w:tab w:val="left" w:pos="929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3F1947" w:rsidSect="003F1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F1947" w:rsidP="00762F5B">
      <w:pPr>
        <w:pStyle w:val="BodyText1"/>
        <w:shd w:val="clear" w:color="auto" w:fill="auto"/>
        <w:tabs>
          <w:tab w:val="left" w:pos="929"/>
        </w:tabs>
        <w:spacing w:before="0" w:after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 xml:space="preserve">- </w:t>
      </w:r>
      <w:r w:rsidR="003744D7"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система, противпожарне заштите, лозинке на рачунарима и сл);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29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поступци потпуног, тачног, правилног и ажурног евидентирања свих пословних трансакција и процјену њихове ефективности и ефикасности, те документовање свих трансакција;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29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поступци управљања људским ресурсима и извјештавање;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29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надгледање над провођењем поступака и праћење над системом финансијског управљања и контроле.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22.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(Контролне активности по процесима)</w:t>
      </w:r>
    </w:p>
    <w:p w:rsidR="003744D7" w:rsidRPr="00CA62E3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  <w:lang w:val="sr-Cyrl-R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Контролне активности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по кључним процесима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се требају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провод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ити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према писаним правилима и процедурама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и то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кроз: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израд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у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 реализациј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у</w:t>
      </w:r>
      <w:r w:rsidRPr="008D0594">
        <w:rPr>
          <w:rStyle w:val="BodytextSpacing0pt"/>
          <w:rFonts w:ascii="Times New Roman" w:hAnsi="Times New Roman"/>
          <w:color w:val="FF0000"/>
          <w:sz w:val="22"/>
          <w:szCs w:val="22"/>
          <w:lang w:eastAsia="sr-Cyrl-CS"/>
        </w:rPr>
        <w:t xml:space="preserve">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стратешких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и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оперативних развојних планова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;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процес израде и извршења буџета,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Latn-RS" w:eastAsia="sr-Cyrl-CS"/>
        </w:rPr>
        <w:t xml:space="preserve">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евиденције пословних догађаја и трансакција као и набавки и уговарања и управљања материјалном и нематеријалном имовином,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Latn-RS" w:eastAsia="sr-Cyrl-CS"/>
        </w:rPr>
        <w:t xml:space="preserve">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процес пословне кореспонденције,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Latn-RS" w:eastAsia="sr-Cyrl-CS"/>
        </w:rPr>
        <w:t xml:space="preserve"> </w:t>
      </w:r>
      <w:r w:rsidRPr="00CA62E3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чувања и архивирања документације;</w:t>
      </w:r>
    </w:p>
    <w:p w:rsidR="003744D7" w:rsidRPr="00F97F30" w:rsidRDefault="003744D7" w:rsidP="003744D7">
      <w:pPr>
        <w:pStyle w:val="BodyText1"/>
        <w:shd w:val="clear" w:color="auto" w:fill="auto"/>
        <w:tabs>
          <w:tab w:val="left" w:pos="901"/>
        </w:tabs>
        <w:spacing w:before="0" w:after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 w:rsidRPr="00F97F30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            -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процес </w:t>
      </w:r>
      <w:r w:rsidRPr="00F97F3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остваривања властитих прихода - према Упутству</w:t>
      </w:r>
      <w:r w:rsidRPr="00F97F30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F97F3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 обрачуну, наплати и контроли наплате непореских прихода буџета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</w:t>
      </w:r>
      <w:r w:rsidRPr="00F97F30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пштине</w:t>
      </w:r>
      <w:r w:rsidRPr="00F97F30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Упутству о утврђивању приоритета за покретање поступака наплате потраживања;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01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процес спречавања и откривањ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 неправилности и превара - Упутств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о поступању са пријавом корупције и обезбјеђењу заштите лица која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пријављују корупцију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управи, Упутств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о поступању по пријавама путем апликације за пријаву сумње на корупцију и друге неправилности;</w:t>
      </w:r>
    </w:p>
    <w:p w:rsidR="003744D7" w:rsidRPr="00707E86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01"/>
        </w:tabs>
        <w:spacing w:before="0" w:line="240" w:lineRule="auto"/>
        <w:ind w:left="20" w:right="20" w:firstLine="720"/>
        <w:rPr>
          <w:rStyle w:val="BodytextSpacing0pt"/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руковање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печатима - према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Правилнику о употреби и чувању печата и штамбиља Општине Хан Пијесак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Default="003744D7" w:rsidP="003744D7">
      <w:pPr>
        <w:pStyle w:val="BodyText1"/>
        <w:shd w:val="clear" w:color="auto" w:fill="auto"/>
        <w:tabs>
          <w:tab w:val="left" w:pos="901"/>
        </w:tabs>
        <w:spacing w:before="0" w:line="240" w:lineRule="auto"/>
        <w:ind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</w:pPr>
    </w:p>
    <w:p w:rsidR="003744D7" w:rsidRPr="003A613A" w:rsidRDefault="003744D7" w:rsidP="003744D7">
      <w:pPr>
        <w:pStyle w:val="BodyText1"/>
        <w:shd w:val="clear" w:color="auto" w:fill="auto"/>
        <w:tabs>
          <w:tab w:val="left" w:pos="901"/>
        </w:tabs>
        <w:spacing w:before="0" w:line="240" w:lineRule="auto"/>
        <w:ind w:right="20" w:firstLine="0"/>
        <w:rPr>
          <w:rFonts w:ascii="Times New Roman" w:hAnsi="Times New Roman"/>
          <w:sz w:val="22"/>
          <w:szCs w:val="22"/>
        </w:rPr>
      </w:pP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23.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(Обавезе комуницирања и извјештавања/информисања)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Руководство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је дужно да обезбиједи адекватну комуникацију (усмено, писмено или електронски), на начин да сви запослени благовремено и поуздано буд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у информисани о активностима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администрације, што укључује и разумљиве податке о политикама, прописима и процедурама у складу са којима се одвијају пословни процеси у 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рганизационим јединицама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 постављеним задацима и циљевима које треба реализовати.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Запослени су дужни да обавјештавају непосредног руководиоца о извршењу постављених циљева, потешкоћама и мјерама које треба предузети у циљу повећања ефикасности приликом њихове реализације.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Запослени остварују комуникацију и са другим субјектима и грађанима ради боље координације у провођењу постављених циљева, као и квалитетнијег и ефикаснијег пру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жања услуга из надлежности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24.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2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(Обухват комуницирања и информисања)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Систем комуникација, размјене инфор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мација и извјештавања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 обухвата: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01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активности везане за успостављање и развој система информација и комуникација кроз које се обезбјеђују благовремене, тачне и потпуне информације за потребе финансијског управљања, те ефикасну комуникацију унутар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организационе структуре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управе;</w:t>
      </w:r>
    </w:p>
    <w:p w:rsidR="003F1947" w:rsidRPr="003F1947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01"/>
        </w:tabs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spacing w:val="6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начине размјене информација између различитих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организационих јединица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за потребе планирања и извршења буџета, провођење програма, пројеката, праћење остварених резултата у односу на стратешке и </w:t>
      </w:r>
    </w:p>
    <w:p w:rsidR="003F1947" w:rsidRDefault="003F1947" w:rsidP="003F1947">
      <w:pPr>
        <w:pStyle w:val="BodyText1"/>
        <w:shd w:val="clear" w:color="auto" w:fill="auto"/>
        <w:tabs>
          <w:tab w:val="left" w:pos="901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spacing w:val="6"/>
          <w:sz w:val="22"/>
          <w:szCs w:val="22"/>
        </w:rPr>
        <w:sectPr w:rsidR="003F1947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1947" w:rsidRDefault="003F1947" w:rsidP="003F1947">
      <w:pPr>
        <w:pStyle w:val="BodyText1"/>
        <w:shd w:val="clear" w:color="auto" w:fill="auto"/>
        <w:tabs>
          <w:tab w:val="left" w:pos="901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</w:pP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lastRenderedPageBreak/>
        <w:t>Страна 11</w:t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</w: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ab/>
        <w:t>Број 1</w:t>
      </w:r>
    </w:p>
    <w:p w:rsidR="003F1947" w:rsidRDefault="003F1947" w:rsidP="003F1947">
      <w:pPr>
        <w:pStyle w:val="BodyText1"/>
        <w:shd w:val="clear" w:color="auto" w:fill="auto"/>
        <w:tabs>
          <w:tab w:val="left" w:pos="901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</w:pPr>
      <w:r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  <w:t>________________________________________________________________________________</w:t>
      </w:r>
    </w:p>
    <w:p w:rsidR="003F1947" w:rsidRPr="003F1947" w:rsidRDefault="003F1947" w:rsidP="003F1947">
      <w:pPr>
        <w:pStyle w:val="BodyText1"/>
        <w:shd w:val="clear" w:color="auto" w:fill="auto"/>
        <w:tabs>
          <w:tab w:val="left" w:pos="901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spacing w:val="6"/>
          <w:sz w:val="22"/>
          <w:szCs w:val="22"/>
          <w:lang w:val="sr-Cyrl-RS"/>
        </w:rPr>
      </w:pPr>
    </w:p>
    <w:p w:rsidR="003F1947" w:rsidRDefault="003F1947" w:rsidP="003F1947">
      <w:pPr>
        <w:pStyle w:val="BodyText1"/>
        <w:shd w:val="clear" w:color="auto" w:fill="auto"/>
        <w:tabs>
          <w:tab w:val="left" w:pos="901"/>
        </w:tabs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3F1947" w:rsidSect="003F1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F1947" w:rsidP="003F1947">
      <w:pPr>
        <w:pStyle w:val="BodyText1"/>
        <w:shd w:val="clear" w:color="auto" w:fill="auto"/>
        <w:tabs>
          <w:tab w:val="left" w:pos="901"/>
        </w:tabs>
        <w:spacing w:before="0" w:after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 xml:space="preserve">- </w:t>
      </w:r>
      <w:r w:rsidR="003744D7"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оперативне планове, те размјену информација о уоченим слабостима или неправилностима;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01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начине комуникације и раз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мјене информација између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 других субјеката на локалном и републичком нивоу, у циљу транспарентне презентације циљева и 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стварених резултата рада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администрације;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Latn-BA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досљедну примјену тре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зорске апликације за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општину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 циљу увођења системске буџетске контроле и транспарентности у стварању обавеза, планирању потрошње, рационалнијег управљања приходима и расходима, као и изради пројекција новчаних токова и ефикасн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ијем управљању средствима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општинског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буџета;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97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активности везане за развој интерних рачуноводствених и других информационих система евиденција и база података са циљем да се осигурају благовремене, тачне и потпуне информације о трошковима, приходима,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имовини, обавезама, показатељи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ма успјешности, циљевима, ризицима те друге финансијске и нефинансијске информације, у складу са прописи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ма и потребама руководства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850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активности везане за документовање кључних пословних процеса, процеса планирања, програмирања, израде и извршења буџета, процеса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набавке и уговара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ња кроз састављање књиге/мапе пословних процеса, израду интерних аката, информатизацију или друге облике корисне за дон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ошење одлука руководства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850"/>
        </w:tabs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поступке архивирања документације;</w:t>
      </w:r>
    </w:p>
    <w:p w:rsidR="003744D7" w:rsidRPr="00FD666F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850"/>
        </w:tabs>
        <w:spacing w:before="0" w:after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 w:rsidRPr="00FD666F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поступке везане за изградњу система</w:t>
      </w:r>
      <w:r w:rsidRPr="00FD666F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FD666F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извјештавања укључујући дефинисане</w:t>
      </w:r>
      <w:r w:rsidRPr="00FD666F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FD666F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управљачке нивое којима се подносе извјештаји, рокове, садржај и структуру извјештаја и друга питања која треба уредити ради квалитетније размјене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информација унутар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FD666F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 </w:t>
      </w:r>
      <w:r w:rsidRPr="00FD666F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са спољним субјектима;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997"/>
        </w:tabs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активности везане за информисање јавности по основу свих управљачко - информационих система, јер осигуравају информације о трошковима, приходима, имовини, обавезама, односно оним категоријама које су у ф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окусу финансијског управљања и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к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онтроле.</w:t>
      </w:r>
    </w:p>
    <w:p w:rsidR="003744D7" w:rsidRPr="00DE065B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65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25.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(Праћење и процјена система финансијског управљања и контрола)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Руководство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је дужно да стално прати систем финансијског управљања и контрола ради процјењивања његовог функционисања, благовременог ажурирања у случају промјене услова и начина рада, те утврђивања мјера за континуирани развој система.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Праћење и процјена система финансијског управљања и контрола проводи се путем активности: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850"/>
        </w:tabs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сталног праћења</w:t>
      </w:r>
    </w:p>
    <w:p w:rsidR="003744D7" w:rsidRPr="003A613A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850"/>
        </w:tabs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самопроцјене</w:t>
      </w:r>
    </w:p>
    <w:p w:rsidR="003744D7" w:rsidRPr="00120BD5" w:rsidRDefault="003744D7" w:rsidP="003744D7">
      <w:pPr>
        <w:pStyle w:val="BodyText1"/>
        <w:numPr>
          <w:ilvl w:val="0"/>
          <w:numId w:val="21"/>
        </w:numPr>
        <w:shd w:val="clear" w:color="auto" w:fill="auto"/>
        <w:tabs>
          <w:tab w:val="left" w:pos="850"/>
        </w:tabs>
        <w:spacing w:before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120BD5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накнадних контрола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26.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(Стално праћење ФУК-а)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Стално праћење се проводи кроз редовне активности кој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е запослени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ј управи предузимају у обављању дужности, као и провођењем мјера за рјешавање уочених слабости и потешкоћа.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Стално праћење обавља сваки запослени у оквиру свог подручја дјеловања у зависности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од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одговорности коју има.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27.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(Самопроцјена ФУК-а)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Сам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опроцјена стања ФУК-а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 врши се у циљу преиспитивања и анализе овог система, те благовременог уочавања слабости и предузимања мјера за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њихово рјешавање.</w:t>
      </w:r>
    </w:p>
    <w:p w:rsidR="003F1947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Процес самопроцјене се одвија у двије фазе: почетном процјеном се 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3F1947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Страна 12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>Број 1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_________________________________________________________________________________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sectPr w:rsidR="003F1947" w:rsidSect="003F1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744D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утврђује постојеће стање, а затим се врши годишње процјењивање које се спроводи у циљу процјене оствареног напретка и ефективности у спровођењу интерних контрола.</w:t>
      </w:r>
    </w:p>
    <w:p w:rsidR="003744D7" w:rsidRPr="00935BE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Самопроцјену стања ФУК-а на нивоу организационе јединице </w:t>
      </w: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 код директних буџетских корисника проводи руководилац, који има обавезу да резултате самопроцјене, на одговарајућем обрасцу достави Координатору ФУК-а, најкасније до 15. јануара текуће, за претходну годину. Уз резултате самопроцјене ФУК-а дају се образложења за подручја у којима контроле не функционишу на одговарајући начин или у којима постоје пренаглашене контроле, као и приједлози за рјешавање утврђених недостатака.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Самопро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цјена стања ФУК-а на нивоу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oпштине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се проводи попуњавањем збирног обрасца, од стране координатора ФУК-а, у формату који прописује Централна јединица за хармонизацију, а који је саставни дио Годишњег извјештаја ФУК-а.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28.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(Корективно дјеловање)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Корективне радње се предузимају уколико се уочи да постоје подручја у којима контроле не дају разумно увјерење да ће се остварити одређени циљ контроле.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Основ за корективне активности, по акционом плану, могу бити резултати самопроцјене </w:t>
      </w: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из чл. 27. овог Правилника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, као и налази и препоруке </w:t>
      </w:r>
      <w:r w:rsidRPr="00120BD5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накнадне контроле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и екстерне ревизије.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Уз годишњи извјештај о раду Координатор ФУК-а информи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ше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начелника о идентифико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ваним слабостима ФУК-а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управи, као и код директних корисника буџета, према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њиховим извјештајима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Одлуку о увођењу нових контрола, унапређивању постојећих контрола или о прихватању ризика који је инхерента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 за одређену слабост за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Општинску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 xml:space="preserve">доноси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начелник, а за директне буџетске кориснике њихов руководилац.</w:t>
      </w:r>
    </w:p>
    <w:p w:rsidR="003744D7" w:rsidRDefault="003744D7" w:rsidP="003744D7">
      <w:pPr>
        <w:pStyle w:val="BodyText1"/>
        <w:shd w:val="clear" w:color="auto" w:fill="auto"/>
        <w:tabs>
          <w:tab w:val="left" w:pos="720"/>
        </w:tabs>
        <w:spacing w:before="0" w:line="240" w:lineRule="auto"/>
        <w:ind w:right="20" w:firstLine="0"/>
        <w:jc w:val="center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3744D7" w:rsidRDefault="003744D7" w:rsidP="003744D7">
      <w:pPr>
        <w:pStyle w:val="BodyText1"/>
        <w:shd w:val="clear" w:color="auto" w:fill="auto"/>
        <w:tabs>
          <w:tab w:val="left" w:pos="720"/>
        </w:tabs>
        <w:spacing w:before="0" w:line="240" w:lineRule="auto"/>
        <w:ind w:right="20" w:firstLine="0"/>
        <w:jc w:val="center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3744D7" w:rsidRPr="00697E96" w:rsidRDefault="003744D7" w:rsidP="003744D7">
      <w:pPr>
        <w:pStyle w:val="BodyText1"/>
        <w:shd w:val="clear" w:color="auto" w:fill="auto"/>
        <w:tabs>
          <w:tab w:val="left" w:pos="720"/>
        </w:tabs>
        <w:spacing w:before="0" w:line="240" w:lineRule="auto"/>
        <w:ind w:right="2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Latn-RS" w:eastAsia="sr-Cyrl-CS"/>
        </w:rPr>
        <w:t xml:space="preserve">IV </w:t>
      </w:r>
      <w:r w:rsidRPr="00697E96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ОДГОВОРНОСТ ЗА ФИНАНСИЈСКО УПРАВЉАЊЕ И КОНТРОЛУ И ИЗВЈЕШТАВАЊЕ</w:t>
      </w:r>
    </w:p>
    <w:p w:rsidR="003744D7" w:rsidRPr="00697E96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697E96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Члан </w:t>
      </w:r>
      <w:r w:rsidRPr="00697E96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29</w:t>
      </w:r>
      <w:r w:rsidRPr="00697E96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697E96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(Управљачка одговорност за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ФУК)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Крајњу одговорност за функционисање и развој финансијског управљања и контроле, засноване на одредбама зак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она,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има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Н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ачелник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. Код осталих корисника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општинског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буџета и јавних предузећ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а, чији је оснивач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oпштина Хан Пијесак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за ФУК су одговорни директори.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Руководиоци организационих јединица су одговорни за успостављање и функционисање ефикасног система интерне контроле у организационој јединици којом руководе, а сваки запослени је одговоран за провођење и праћење система финансијског управљања и контроле у складу са радним задацима које обавља и дужностима које су му додјељење.</w:t>
      </w:r>
    </w:p>
    <w:p w:rsidR="003F1947" w:rsidRDefault="003744D7" w:rsidP="003F1947">
      <w:pPr>
        <w:pStyle w:val="BodyText1"/>
        <w:shd w:val="clear" w:color="auto" w:fill="auto"/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  <w:lang w:val="sr-Cyrl-R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 ц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иљу ефикаснијег дјеловања,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начелник, поред Координатора ФУК-а, рјешењем именује Радну групу за успостављање и спровођење система ФУК-а, са задатком да сви именовани чланови својим дјеловањем допринесу спровођењу и даљем унапређењу финансијског управљања и контроле у свим о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рганизационим дијеловима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управе.</w:t>
      </w:r>
    </w:p>
    <w:p w:rsidR="003744D7" w:rsidRPr="003A613A" w:rsidRDefault="003744D7" w:rsidP="003F1947">
      <w:pPr>
        <w:pStyle w:val="BodyText1"/>
        <w:shd w:val="clear" w:color="auto" w:fill="auto"/>
        <w:spacing w:before="0" w:line="240" w:lineRule="auto"/>
        <w:ind w:left="20" w:right="20" w:firstLine="720"/>
        <w:jc w:val="center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3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0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(Управљачка одговорност координатора ФУК-а)</w:t>
      </w:r>
    </w:p>
    <w:p w:rsidR="003F1947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У складу са овлашћењима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начелника, Координатор ФУК-а организује и усмјерава активности Радне групе и има 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3F1947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Страна 13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>Број 1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_______________________________________________________________________________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3F1947" w:rsidRPr="003F1947" w:rsidRDefault="003F1947" w:rsidP="003F1947">
      <w:pPr>
        <w:pStyle w:val="BodyText1"/>
        <w:shd w:val="clear" w:color="auto" w:fill="auto"/>
        <w:spacing w:before="0" w:after="0" w:line="240" w:lineRule="auto"/>
        <w:ind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3F1947" w:rsidRPr="003F1947" w:rsidSect="003F1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744D7" w:rsidP="003F1947">
      <w:pPr>
        <w:pStyle w:val="BodyText1"/>
        <w:shd w:val="clear" w:color="auto" w:fill="auto"/>
        <w:spacing w:before="0" w:after="0" w:line="240" w:lineRule="auto"/>
        <w:ind w:right="20" w:firstLine="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одговорност за:</w:t>
      </w:r>
    </w:p>
    <w:p w:rsidR="003744D7" w:rsidRPr="003A613A" w:rsidRDefault="003744D7" w:rsidP="003744D7">
      <w:pPr>
        <w:pStyle w:val="BodyText1"/>
        <w:numPr>
          <w:ilvl w:val="0"/>
          <w:numId w:val="22"/>
        </w:numPr>
        <w:shd w:val="clear" w:color="auto" w:fill="auto"/>
        <w:tabs>
          <w:tab w:val="left" w:pos="1034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припрему и праћење с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провођења плана ФУК-а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управи;</w:t>
      </w:r>
    </w:p>
    <w:p w:rsidR="003744D7" w:rsidRPr="003A613A" w:rsidRDefault="003744D7" w:rsidP="003744D7">
      <w:pPr>
        <w:pStyle w:val="BodyText1"/>
        <w:numPr>
          <w:ilvl w:val="0"/>
          <w:numId w:val="22"/>
        </w:numPr>
        <w:shd w:val="clear" w:color="auto" w:fill="auto"/>
        <w:tabs>
          <w:tab w:val="left" w:pos="1034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координацију свих активности за успостављање и развој ФУК-а;</w:t>
      </w:r>
    </w:p>
    <w:p w:rsidR="003744D7" w:rsidRPr="003A613A" w:rsidRDefault="003744D7" w:rsidP="003744D7">
      <w:pPr>
        <w:pStyle w:val="BodyText1"/>
        <w:numPr>
          <w:ilvl w:val="0"/>
          <w:numId w:val="22"/>
        </w:numPr>
        <w:shd w:val="clear" w:color="auto" w:fill="auto"/>
        <w:tabs>
          <w:tab w:val="left" w:pos="1034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благовремену израду и ажурирање стратегије управљања ризицима;</w:t>
      </w:r>
    </w:p>
    <w:p w:rsidR="003744D7" w:rsidRPr="003A613A" w:rsidRDefault="003744D7" w:rsidP="003744D7">
      <w:pPr>
        <w:pStyle w:val="BodyText1"/>
        <w:numPr>
          <w:ilvl w:val="0"/>
          <w:numId w:val="22"/>
        </w:numPr>
        <w:shd w:val="clear" w:color="auto" w:fill="auto"/>
        <w:tabs>
          <w:tab w:val="left" w:pos="1034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припрему и праћење спровођења плана за отклањање недостатака унутрашњих контрола;</w:t>
      </w:r>
    </w:p>
    <w:p w:rsidR="003744D7" w:rsidRPr="003A613A" w:rsidRDefault="003744D7" w:rsidP="003744D7">
      <w:pPr>
        <w:pStyle w:val="BodyText1"/>
        <w:numPr>
          <w:ilvl w:val="0"/>
          <w:numId w:val="22"/>
        </w:numPr>
        <w:shd w:val="clear" w:color="auto" w:fill="auto"/>
        <w:tabs>
          <w:tab w:val="left" w:pos="1034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припрему полугодишњег и годишњег извјештаја о финансијском управљању и контроли, укључујући консолидовани извјештај, у складу са прописима;</w:t>
      </w:r>
    </w:p>
    <w:p w:rsidR="003744D7" w:rsidRPr="003A613A" w:rsidRDefault="003744D7" w:rsidP="003744D7">
      <w:pPr>
        <w:pStyle w:val="BodyText1"/>
        <w:numPr>
          <w:ilvl w:val="0"/>
          <w:numId w:val="22"/>
        </w:numPr>
        <w:shd w:val="clear" w:color="auto" w:fill="auto"/>
        <w:tabs>
          <w:tab w:val="left" w:pos="1034"/>
        </w:tabs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извјештава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начелника о стању и развоју финансијског управљања и контроле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3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1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(Задаци и одговорности чланова Радне групе)</w:t>
      </w:r>
    </w:p>
    <w:p w:rsidR="003744D7" w:rsidRPr="003A613A" w:rsidRDefault="003744D7" w:rsidP="003744D7">
      <w:pPr>
        <w:pStyle w:val="BodyText1"/>
        <w:shd w:val="clear" w:color="auto" w:fill="auto"/>
        <w:tabs>
          <w:tab w:val="left" w:pos="1034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ab/>
        <w:t>провођењу задатих активности, чланови Радне групе су одговорни за:</w:t>
      </w:r>
    </w:p>
    <w:p w:rsidR="003744D7" w:rsidRPr="00605D5E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1034"/>
        </w:tabs>
        <w:spacing w:before="0" w:after="0" w:line="240" w:lineRule="auto"/>
        <w:ind w:lef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идентификацију значајних пословних процеса</w:t>
      </w:r>
      <w:r w:rsidRPr="00605D5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у организационим дијеловима </w:t>
      </w:r>
      <w:r w:rsidRPr="00605D5E"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605D5E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и састављање књиге/мапе пословних процеса;</w:t>
      </w:r>
    </w:p>
    <w:p w:rsidR="003744D7" w:rsidRPr="003A613A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1082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анализу и процјену ризика, израду и ажурирање Регистра ризика и Стр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атегије управљања ризицима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;</w:t>
      </w:r>
    </w:p>
    <w:p w:rsidR="003744D7" w:rsidRPr="003A613A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1082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прикупљање материјала и учешће у изради полугодишњег и годишњег извјештаја ФУК-а, који се доставља Министарству финансија РС - Централној јединици за хармонизацију;</w:t>
      </w:r>
    </w:p>
    <w:p w:rsidR="003744D7" w:rsidRPr="003A613A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самооцјењивање успостављеног система ФУК-а по свим компонентама - анализу постојећег стања и сачињавање информације о достигнутом нивоу развоја ФУК-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а у организационим јединицама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Општинске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управе (разматрање налаза ревизије у вези са ФУК-ом, присуство састанцима Радне групе ради расправе о проблематичним подручјима и даљем 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напретку ФУК-а, припрему и дистрибуцију упитника за самопроцјењивање и изјаве о фискалној одговорности, сумирање повратних информација и саопштавање резултата);</w:t>
      </w:r>
    </w:p>
    <w:p w:rsidR="003744D7" w:rsidRPr="003A613A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анализу и преиспитивање постојећих контрола, идентификацију потребних додатних контрола и елиминацију непотребних контрола;</w:t>
      </w:r>
    </w:p>
    <w:p w:rsidR="003744D7" w:rsidRPr="00935BEA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1082"/>
        </w:tabs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доношење Акционог плана за отклањање недостатака интерне контроле и припрему за његово спровођење;</w:t>
      </w:r>
    </w:p>
    <w:p w:rsidR="003744D7" w:rsidRPr="003A613A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1082"/>
        </w:tabs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анализу реализације планираних активности у текућој години, припрему материјала и израду Плана рада за успостављање и развој система финансијског управљања и контроле за сваку наредну годину;</w:t>
      </w:r>
    </w:p>
    <w:p w:rsidR="003744D7" w:rsidRPr="00935BEA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1082"/>
        </w:tabs>
        <w:spacing w:before="0" w:after="0" w:line="240" w:lineRule="auto"/>
        <w:ind w:left="20" w:right="20" w:firstLine="720"/>
        <w:rPr>
          <w:rFonts w:ascii="Times New Roman" w:hAnsi="Times New Roman"/>
          <w:color w:val="000000"/>
          <w:sz w:val="22"/>
          <w:szCs w:val="22"/>
        </w:rPr>
      </w:pPr>
      <w:r w:rsidRPr="00935BE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праћење провођења препорука за развој финансијског управљања и контроле које су дате од стране екстерне ревизије и Централне јединице за хармонизацију;</w:t>
      </w:r>
    </w:p>
    <w:p w:rsidR="003744D7" w:rsidRPr="003A613A" w:rsidRDefault="003744D7" w:rsidP="003744D7">
      <w:pPr>
        <w:pStyle w:val="BodyText1"/>
        <w:numPr>
          <w:ilvl w:val="0"/>
          <w:numId w:val="23"/>
        </w:numPr>
        <w:shd w:val="clear" w:color="auto" w:fill="auto"/>
        <w:tabs>
          <w:tab w:val="left" w:pos="1082"/>
        </w:tabs>
        <w:spacing w:before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остале активности надзора и давање приједлога за начин рјешавања проблема и даљи развој ФУК-а, како би се осигурала досљедна примјена Закона о систему интерних финансијских контрола у јавном сектору Републике Српске и подзаконских аката из ове области.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3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2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.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(Извјештавање)</w:t>
      </w:r>
    </w:p>
    <w:p w:rsidR="003744D7" w:rsidRPr="003A613A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Н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ачелник, директори јавних предузећа и директори буџетских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корисника, чији је оснивач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обавјештавају Централну јединицу за хармонизацију Министарсва финсија Републике Српске о функционисању, дјелотворности и ефикасности ФУК-а полугодишњем и годишњем нивоу.</w:t>
      </w:r>
    </w:p>
    <w:p w:rsidR="003F1947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Полугодиш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њи и годишњи извјештај за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Општинску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управу се израђује у прописаном формату, попуњавањем посебног Обрасца, у складу са Правилником о садржају извјештаја и начину извјештавања о систему 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sectPr w:rsidR="003F1947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lastRenderedPageBreak/>
        <w:t>Страна 14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ab/>
        <w:t>Број 1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________________________________________________________________________________</w:t>
      </w: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</w:pPr>
    </w:p>
    <w:p w:rsidR="003F1947" w:rsidRDefault="003F194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sectPr w:rsidR="003F1947" w:rsidSect="003F1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44D7" w:rsidRPr="003A613A" w:rsidRDefault="003744D7" w:rsidP="003F1947">
      <w:pPr>
        <w:pStyle w:val="BodyText1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lastRenderedPageBreak/>
        <w:t>финансијског управљања и контроле, и доставља Централној јединици за хармонизацију, најкасније до краја јула, односно до краја јануара текуће за претходну годину.</w:t>
      </w:r>
    </w:p>
    <w:p w:rsidR="003744D7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Уз годишњи извјештај за претходну годину, у прописаном року Централној јединици за хармонизацију се доставља и План рада ФУК-а за текућу годину</w:t>
      </w:r>
    </w:p>
    <w:p w:rsidR="003744D7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sz w:val="22"/>
          <w:szCs w:val="22"/>
        </w:rPr>
      </w:pP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Корисници јавних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средстава, чији је оснивач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општина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, полугодишњи и годишњи извјештај о систему ФУК-а достављају Координатору ФУК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-а у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Општинској</w:t>
      </w:r>
      <w:r w:rsidRPr="003A613A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 управи најкасније до 20. јула, односно до 20. јануара текуће за претходну годину ради израде консолидованог извјештаја, на посебном обрасцу, у складу са Додатком правилника о садржају извјештаја и начину извјештавања о систему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 xml:space="preserve"> ф</w:t>
      </w:r>
      <w:r w:rsidRPr="001B737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инансијског управљања и контроле.</w:t>
      </w:r>
    </w:p>
    <w:p w:rsidR="003744D7" w:rsidRPr="001B737B" w:rsidRDefault="003744D7" w:rsidP="003744D7">
      <w:pPr>
        <w:pStyle w:val="BodyText1"/>
        <w:shd w:val="clear" w:color="auto" w:fill="auto"/>
        <w:spacing w:before="0" w:after="0" w:line="240" w:lineRule="auto"/>
        <w:ind w:left="20" w:right="20" w:firstLine="720"/>
        <w:rPr>
          <w:rStyle w:val="BodytextSpacing0pt"/>
          <w:rFonts w:ascii="Times New Roman" w:hAnsi="Times New Roman"/>
          <w:sz w:val="22"/>
          <w:szCs w:val="22"/>
        </w:rPr>
      </w:pPr>
      <w:r w:rsidRPr="001B737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Изјаву у вези са достигнутим степеном развоја система интерних финансијских контрола у субјекту, као и изјаву о планираним мјерама у наредној години за успостављање недостигнутог нивоа развоја на основу Плана ФУК-а потписује и овјерава начелник и доставља Централној јединици за хармонизацију заједно са годишњим извјештајем.</w:t>
      </w:r>
    </w:p>
    <w:p w:rsidR="003744D7" w:rsidRPr="001B737B" w:rsidRDefault="003744D7" w:rsidP="003744D7">
      <w:pPr>
        <w:pStyle w:val="BodyText1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</w:pPr>
    </w:p>
    <w:p w:rsidR="003744D7" w:rsidRPr="001B737B" w:rsidRDefault="003744D7" w:rsidP="003744D7">
      <w:pPr>
        <w:pStyle w:val="BodyText1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</w:pPr>
      <w:r w:rsidRPr="001B737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V ПРЕЛАЗНЕ И ЗАВРШНЕ ОДРЕДБЕ</w:t>
      </w:r>
    </w:p>
    <w:p w:rsidR="003744D7" w:rsidRPr="001B737B" w:rsidRDefault="003744D7" w:rsidP="003744D7">
      <w:pPr>
        <w:pStyle w:val="BodyText1"/>
        <w:ind w:left="20" w:right="20" w:firstLine="720"/>
        <w:jc w:val="center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</w:pPr>
      <w:r w:rsidRPr="001B737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Члан 33.</w:t>
      </w:r>
    </w:p>
    <w:p w:rsidR="003744D7" w:rsidRPr="001B737B" w:rsidRDefault="003744D7" w:rsidP="003744D7">
      <w:pPr>
        <w:pStyle w:val="BodyText1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</w:pPr>
      <w:r w:rsidRPr="001B737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(Ступање на снагу Правилника)</w:t>
      </w:r>
    </w:p>
    <w:p w:rsidR="003744D7" w:rsidRPr="001B737B" w:rsidRDefault="003744D7" w:rsidP="003744D7">
      <w:pPr>
        <w:pStyle w:val="BodyText1"/>
        <w:ind w:left="20" w:right="20" w:firstLine="72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</w:pPr>
      <w:r w:rsidRPr="001B737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>Овај Правилник ступа на снагу осмог дана од дана објављивања у „Слу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жбеном гласнику Општине </w:t>
      </w:r>
      <w:r>
        <w:rPr>
          <w:rStyle w:val="BodytextSpacing0pt"/>
          <w:rFonts w:ascii="Times New Roman" w:hAnsi="Times New Roman"/>
          <w:color w:val="000000"/>
          <w:sz w:val="22"/>
          <w:szCs w:val="22"/>
          <w:lang w:val="sr-Cyrl-RS" w:eastAsia="sr-Cyrl-CS"/>
        </w:rPr>
        <w:t>Хан Пијесак</w:t>
      </w:r>
      <w:r w:rsidRPr="001B737B"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  <w:t xml:space="preserve">“. </w:t>
      </w:r>
    </w:p>
    <w:p w:rsidR="003744D7" w:rsidRPr="0073576B" w:rsidRDefault="003744D7" w:rsidP="0037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Број: 02-</w:t>
      </w:r>
      <w:r>
        <w:rPr>
          <w:rFonts w:ascii="Times New Roman" w:hAnsi="Times New Roman" w:cs="Times New Roman"/>
          <w:lang w:val="sr-Cyrl-RS"/>
        </w:rPr>
        <w:t>490-1</w:t>
      </w:r>
      <w:r w:rsidRPr="0073576B">
        <w:rPr>
          <w:rFonts w:ascii="Times New Roman" w:hAnsi="Times New Roman" w:cs="Times New Roman"/>
        </w:rPr>
        <w:t>/19</w:t>
      </w:r>
    </w:p>
    <w:p w:rsidR="003744D7" w:rsidRPr="0073576B" w:rsidRDefault="003744D7" w:rsidP="003744D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14.08</w:t>
      </w:r>
      <w:r w:rsidRPr="0073576B">
        <w:rPr>
          <w:rFonts w:ascii="Times New Roman" w:hAnsi="Times New Roman" w:cs="Times New Roman"/>
        </w:rPr>
        <w:t>.2019.</w:t>
      </w:r>
    </w:p>
    <w:p w:rsidR="003744D7" w:rsidRPr="0073576B" w:rsidRDefault="003744D7" w:rsidP="003744D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3744D7" w:rsidRPr="0073576B" w:rsidRDefault="003744D7" w:rsidP="003744D7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3744D7" w:rsidRPr="0073576B" w:rsidRDefault="003744D7" w:rsidP="00374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lastRenderedPageBreak/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B60409" w:rsidRDefault="003744D7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60409" w:rsidRPr="00234B5B" w:rsidRDefault="00B60409" w:rsidP="00234B5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На основу члана  4</w:t>
      </w:r>
      <w:r w:rsidRPr="00234B5B">
        <w:rPr>
          <w:rFonts w:ascii="Times New Roman" w:hAnsi="Times New Roman" w:cs="Times New Roman"/>
          <w:lang w:val="sr-Cyrl-RS"/>
        </w:rPr>
        <w:t>1</w:t>
      </w:r>
      <w:r w:rsidRPr="00234B5B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34B5B">
        <w:rPr>
          <w:rFonts w:ascii="Times New Roman" w:hAnsi="Times New Roman" w:cs="Times New Roman"/>
          <w:lang w:val="sr-Latn-CS"/>
        </w:rPr>
        <w:t>121/12</w:t>
      </w:r>
      <w:r w:rsidRPr="00234B5B">
        <w:rPr>
          <w:rFonts w:ascii="Times New Roman" w:hAnsi="Times New Roman" w:cs="Times New Roman"/>
          <w:lang w:val="sr-Cyrl-RS"/>
        </w:rPr>
        <w:t>, 52/14</w:t>
      </w:r>
      <w:r w:rsidRPr="00234B5B">
        <w:rPr>
          <w:rFonts w:ascii="Times New Roman" w:hAnsi="Times New Roman" w:cs="Times New Roman"/>
          <w:lang w:val="sr-Latn-RS"/>
        </w:rPr>
        <w:t xml:space="preserve">, 103/15 </w:t>
      </w:r>
      <w:r w:rsidRPr="00234B5B">
        <w:rPr>
          <w:rFonts w:ascii="Times New Roman" w:hAnsi="Times New Roman" w:cs="Times New Roman"/>
          <w:lang w:val="sr-Cyrl-RS"/>
        </w:rPr>
        <w:t>и</w:t>
      </w:r>
      <w:r w:rsidRPr="00234B5B">
        <w:rPr>
          <w:rFonts w:ascii="Times New Roman" w:hAnsi="Times New Roman" w:cs="Times New Roman"/>
          <w:lang w:val="sr-Latn-RS"/>
        </w:rPr>
        <w:t xml:space="preserve"> 15/16</w:t>
      </w:r>
      <w:r w:rsidRPr="00234B5B">
        <w:rPr>
          <w:rFonts w:ascii="Times New Roman" w:hAnsi="Times New Roman" w:cs="Times New Roman"/>
          <w:lang w:val="sr-Cyrl-CS"/>
        </w:rPr>
        <w:t xml:space="preserve">), члана </w:t>
      </w:r>
      <w:r w:rsidRPr="00234B5B">
        <w:rPr>
          <w:rFonts w:ascii="Times New Roman" w:hAnsi="Times New Roman" w:cs="Times New Roman"/>
          <w:lang w:val="sl-SI"/>
        </w:rPr>
        <w:t>5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l-SI"/>
        </w:rPr>
        <w:t>. Статута општине Хан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Пијесак (</w:t>
      </w:r>
      <w:r w:rsidRPr="00234B5B">
        <w:rPr>
          <w:rFonts w:ascii="Times New Roman" w:hAnsi="Times New Roman" w:cs="Times New Roman"/>
          <w:lang w:val="sr-Cyrl-RS"/>
        </w:rPr>
        <w:t>„</w:t>
      </w:r>
      <w:r w:rsidRPr="00234B5B">
        <w:rPr>
          <w:rFonts w:ascii="Times New Roman" w:hAnsi="Times New Roman" w:cs="Times New Roman"/>
          <w:lang w:val="sl-SI"/>
        </w:rPr>
        <w:t>Службени гласник општине</w:t>
      </w:r>
      <w:r w:rsidRPr="00234B5B">
        <w:rPr>
          <w:rFonts w:ascii="Times New Roman" w:hAnsi="Times New Roman" w:cs="Times New Roman"/>
          <w:lang w:val="sr-Cyrl-C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Хан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Пијесак</w:t>
      </w:r>
      <w:r w:rsidRPr="00234B5B">
        <w:rPr>
          <w:rFonts w:ascii="Times New Roman" w:hAnsi="Times New Roman" w:cs="Times New Roman"/>
          <w:lang w:val="sr-Cyrl-RS"/>
        </w:rPr>
        <w:t>“</w:t>
      </w:r>
      <w:r w:rsidRPr="00234B5B">
        <w:rPr>
          <w:rFonts w:ascii="Times New Roman" w:hAnsi="Times New Roman" w:cs="Times New Roman"/>
          <w:lang w:val="sl-SI"/>
        </w:rPr>
        <w:t xml:space="preserve"> број </w:t>
      </w:r>
      <w:r w:rsidRPr="00234B5B">
        <w:rPr>
          <w:rFonts w:ascii="Times New Roman" w:hAnsi="Times New Roman" w:cs="Times New Roman"/>
          <w:lang w:val="sr-Cyrl-RS"/>
        </w:rPr>
        <w:t>10/17</w:t>
      </w:r>
      <w:r w:rsidRPr="00234B5B">
        <w:rPr>
          <w:rFonts w:ascii="Times New Roman" w:hAnsi="Times New Roman" w:cs="Times New Roman"/>
          <w:lang w:val="sl-SI"/>
        </w:rPr>
        <w:t>)</w:t>
      </w:r>
      <w:r w:rsidRPr="00234B5B">
        <w:rPr>
          <w:rFonts w:ascii="Times New Roman" w:hAnsi="Times New Roman" w:cs="Times New Roman"/>
          <w:lang w:val="sr-Cyrl-CS"/>
        </w:rPr>
        <w:t xml:space="preserve"> и члана 13.  Одлуке о извршењу буџета општине Хан Пијесак за 201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r-Latn-RS"/>
        </w:rPr>
        <w:t>,</w:t>
      </w:r>
      <w:r w:rsidRPr="00234B5B">
        <w:rPr>
          <w:rFonts w:ascii="Times New Roman" w:hAnsi="Times New Roman" w:cs="Times New Roman"/>
          <w:lang w:val="sr-Cyrl-RS"/>
        </w:rPr>
        <w:t xml:space="preserve"> 35/19 и 42/19</w:t>
      </w:r>
      <w:r w:rsidRPr="00234B5B">
        <w:rPr>
          <w:rFonts w:ascii="Times New Roman" w:hAnsi="Times New Roman" w:cs="Times New Roman"/>
          <w:lang w:val="sr-Cyrl-CS"/>
        </w:rPr>
        <w:t xml:space="preserve">), а на основу Захтјева за реалокацију средстава ЈУ Центар за омладину и спорт „Поглед“ Хан Пијесак број </w:t>
      </w:r>
      <w:r w:rsidRPr="00234B5B">
        <w:rPr>
          <w:rFonts w:ascii="Times New Roman" w:hAnsi="Times New Roman" w:cs="Times New Roman"/>
          <w:lang w:val="sr-Latn-RS"/>
        </w:rPr>
        <w:t>101</w:t>
      </w:r>
      <w:r w:rsidRPr="00234B5B">
        <w:rPr>
          <w:rFonts w:ascii="Times New Roman" w:hAnsi="Times New Roman" w:cs="Times New Roman"/>
          <w:lang w:val="sr-Cyrl-CS"/>
        </w:rPr>
        <w:t xml:space="preserve">/19 од </w:t>
      </w:r>
      <w:r w:rsidRPr="00234B5B">
        <w:rPr>
          <w:rFonts w:ascii="Times New Roman" w:hAnsi="Times New Roman" w:cs="Times New Roman"/>
          <w:lang w:val="sr-Latn-RS"/>
        </w:rPr>
        <w:t>11</w:t>
      </w:r>
      <w:r w:rsidRPr="00234B5B">
        <w:rPr>
          <w:rFonts w:ascii="Times New Roman" w:hAnsi="Times New Roman" w:cs="Times New Roman"/>
          <w:lang w:val="sr-Cyrl-CS"/>
        </w:rPr>
        <w:t>.</w:t>
      </w:r>
      <w:r w:rsidRPr="00234B5B">
        <w:rPr>
          <w:rFonts w:ascii="Times New Roman" w:hAnsi="Times New Roman" w:cs="Times New Roman"/>
          <w:lang w:val="sr-Latn-RS"/>
        </w:rPr>
        <w:t>12</w:t>
      </w:r>
      <w:r w:rsidRPr="00234B5B">
        <w:rPr>
          <w:rFonts w:ascii="Times New Roman" w:hAnsi="Times New Roman" w:cs="Times New Roman"/>
          <w:lang w:val="sr-Cyrl-CS"/>
        </w:rPr>
        <w:t>.2019.  године Начелник општине доноси</w:t>
      </w:r>
    </w:p>
    <w:p w:rsidR="00B60409" w:rsidRPr="00234B5B" w:rsidRDefault="00B60409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60409" w:rsidRPr="00234B5B" w:rsidRDefault="00B60409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О Д Л У К У</w:t>
      </w:r>
    </w:p>
    <w:p w:rsidR="00B60409" w:rsidRPr="00234B5B" w:rsidRDefault="00B60409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34B5B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34B5B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34B5B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B60409" w:rsidRPr="00234B5B" w:rsidRDefault="00B60409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Хан</w:t>
      </w:r>
      <w:r w:rsidRPr="00234B5B">
        <w:rPr>
          <w:rFonts w:ascii="Times New Roman" w:hAnsi="Times New Roman" w:cs="Times New Roman"/>
          <w:b/>
          <w:lang w:val="sr-Latn-RS"/>
        </w:rPr>
        <w:t xml:space="preserve"> </w:t>
      </w:r>
      <w:r w:rsidRPr="00234B5B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B60409" w:rsidRPr="00234B5B" w:rsidRDefault="00B60409" w:rsidP="00234B5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B60409" w:rsidRPr="00234B5B" w:rsidRDefault="00B60409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1.</w:t>
      </w:r>
    </w:p>
    <w:p w:rsidR="00B60409" w:rsidRPr="00234B5B" w:rsidRDefault="00B60409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4B5B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CS"/>
        </w:rPr>
        <w:t>Пијесак</w:t>
      </w:r>
      <w:r w:rsidRPr="00234B5B">
        <w:rPr>
          <w:rFonts w:ascii="Times New Roman" w:hAnsi="Times New Roman" w:cs="Times New Roman"/>
          <w:lang w:val="sr-Latn-CS"/>
        </w:rPr>
        <w:t xml:space="preserve"> </w:t>
      </w:r>
      <w:r w:rsidRPr="00234B5B">
        <w:rPr>
          <w:rFonts w:ascii="Times New Roman" w:hAnsi="Times New Roman" w:cs="Times New Roman"/>
          <w:lang w:val="sr-Cyrl-CS"/>
        </w:rPr>
        <w:t>за  201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34B5B">
        <w:rPr>
          <w:rFonts w:ascii="Times New Roman" w:hAnsi="Times New Roman" w:cs="Times New Roman"/>
          <w:b/>
          <w:lang w:val="sr-Latn-RS"/>
        </w:rPr>
        <w:t>200</w:t>
      </w:r>
      <w:r w:rsidRPr="00234B5B">
        <w:rPr>
          <w:rFonts w:ascii="Times New Roman" w:hAnsi="Times New Roman" w:cs="Times New Roman"/>
          <w:b/>
          <w:lang w:val="sr-Cyrl-RS"/>
        </w:rPr>
        <w:t>,00 КМ</w:t>
      </w:r>
      <w:r w:rsidRPr="00234B5B">
        <w:rPr>
          <w:rFonts w:ascii="Times New Roman" w:hAnsi="Times New Roman" w:cs="Times New Roman"/>
          <w:lang w:val="sr-Latn-RS"/>
        </w:rPr>
        <w:t>.</w:t>
      </w:r>
      <w:r w:rsidRPr="00234B5B">
        <w:rPr>
          <w:rFonts w:ascii="Times New Roman" w:hAnsi="Times New Roman" w:cs="Times New Roman"/>
          <w:lang w:val="sr-Cyrl-CS"/>
        </w:rPr>
        <w:t xml:space="preserve"> </w:t>
      </w:r>
    </w:p>
    <w:p w:rsidR="00B60409" w:rsidRPr="00234B5B" w:rsidRDefault="00B60409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2.</w:t>
      </w:r>
    </w:p>
    <w:p w:rsidR="00B60409" w:rsidRPr="00234B5B" w:rsidRDefault="00B60409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4B5B">
        <w:rPr>
          <w:rFonts w:ascii="Times New Roman" w:hAnsi="Times New Roman" w:cs="Times New Roman"/>
          <w:lang w:val="sr-Cyrl-CS"/>
        </w:rPr>
        <w:t xml:space="preserve">Реалокација средстава из члана 1. ове Одлуке извршиће се </w:t>
      </w:r>
      <w:r w:rsidRPr="00234B5B">
        <w:rPr>
          <w:rFonts w:ascii="Times New Roman" w:hAnsi="Times New Roman" w:cs="Times New Roman"/>
          <w:lang w:val="sr-Latn-C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>у оквиру ПЈ 00410</w:t>
      </w:r>
      <w:r w:rsidRPr="00234B5B">
        <w:rPr>
          <w:rFonts w:ascii="Times New Roman" w:hAnsi="Times New Roman" w:cs="Times New Roman"/>
          <w:lang w:val="sr-Latn-RS"/>
        </w:rPr>
        <w:t>50</w:t>
      </w:r>
      <w:r w:rsidRPr="00234B5B">
        <w:rPr>
          <w:rFonts w:ascii="Times New Roman" w:hAnsi="Times New Roman" w:cs="Times New Roman"/>
          <w:lang w:val="sr-Cyrl-RS"/>
        </w:rPr>
        <w:t xml:space="preserve">0- Центар за омладину и спорт „Поглед“ Хан Пијесак </w:t>
      </w:r>
      <w:r w:rsidRPr="00234B5B">
        <w:rPr>
          <w:rFonts w:ascii="Times New Roman" w:hAnsi="Times New Roman" w:cs="Times New Roman"/>
          <w:lang w:val="sr-Latn-CS"/>
        </w:rPr>
        <w:t>на сљедећи начин</w:t>
      </w:r>
      <w:r w:rsidRPr="00234B5B">
        <w:rPr>
          <w:rFonts w:ascii="Times New Roman" w:hAnsi="Times New Roman" w:cs="Times New Roman"/>
          <w:lang w:val="sr-Cyrl-CS"/>
        </w:rPr>
        <w:t>:</w:t>
      </w:r>
    </w:p>
    <w:p w:rsidR="00B60409" w:rsidRPr="00234B5B" w:rsidRDefault="00B60409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Cyrl-RS"/>
        </w:rPr>
        <w:t xml:space="preserve">- са буџетске позиције </w:t>
      </w:r>
      <w:r w:rsidRPr="00234B5B">
        <w:rPr>
          <w:rFonts w:ascii="Times New Roman" w:hAnsi="Times New Roman" w:cs="Times New Roman"/>
          <w:b/>
          <w:lang w:val="sr-Latn-RS"/>
        </w:rPr>
        <w:t>511300</w:t>
      </w:r>
      <w:r w:rsidRPr="00234B5B">
        <w:rPr>
          <w:rFonts w:ascii="Times New Roman" w:hAnsi="Times New Roman" w:cs="Times New Roman"/>
          <w:b/>
          <w:lang w:val="sr-Cyrl-RS"/>
        </w:rPr>
        <w:t>-</w:t>
      </w:r>
      <w:r w:rsidRPr="00234B5B">
        <w:rPr>
          <w:rFonts w:ascii="Times New Roman" w:hAnsi="Times New Roman" w:cs="Times New Roman"/>
          <w:lang w:val="sr-Cyrl-RS"/>
        </w:rPr>
        <w:t xml:space="preserve"> издаци за набавку опреме средства 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 xml:space="preserve">се </w:t>
      </w:r>
      <w:r w:rsidRPr="00234B5B">
        <w:rPr>
          <w:rFonts w:ascii="Times New Roman" w:hAnsi="Times New Roman" w:cs="Times New Roman"/>
          <w:lang w:val="sr-Latn-RS"/>
        </w:rPr>
        <w:t xml:space="preserve"> реалоцирају</w:t>
      </w:r>
      <w:r w:rsidRPr="00234B5B">
        <w:rPr>
          <w:rFonts w:ascii="Times New Roman" w:hAnsi="Times New Roman" w:cs="Times New Roman"/>
          <w:lang w:val="sr-Cyrl-RS"/>
        </w:rPr>
        <w:t xml:space="preserve"> на </w:t>
      </w:r>
      <w:r w:rsidRPr="00234B5B">
        <w:rPr>
          <w:rFonts w:ascii="Times New Roman" w:hAnsi="Times New Roman" w:cs="Times New Roman"/>
          <w:lang w:val="sr-Cyrl-CS"/>
        </w:rPr>
        <w:t xml:space="preserve">буџетску  позицију  </w:t>
      </w:r>
      <w:r w:rsidRPr="00234B5B">
        <w:rPr>
          <w:rFonts w:ascii="Times New Roman" w:hAnsi="Times New Roman" w:cs="Times New Roman"/>
          <w:b/>
          <w:lang w:val="sr-Cyrl-RS"/>
        </w:rPr>
        <w:t>412999</w:t>
      </w:r>
      <w:r w:rsidRPr="00234B5B">
        <w:rPr>
          <w:rFonts w:ascii="Times New Roman" w:hAnsi="Times New Roman" w:cs="Times New Roman"/>
          <w:b/>
          <w:lang w:val="sr-Cyrl-CS"/>
        </w:rPr>
        <w:t>-</w:t>
      </w:r>
      <w:r w:rsidRPr="00234B5B">
        <w:rPr>
          <w:rFonts w:ascii="Times New Roman" w:hAnsi="Times New Roman" w:cs="Times New Roman"/>
          <w:lang w:val="sr-Cyrl-RS"/>
        </w:rPr>
        <w:t xml:space="preserve"> остали непоменути расходи.</w:t>
      </w:r>
    </w:p>
    <w:p w:rsidR="00B60409" w:rsidRPr="00234B5B" w:rsidRDefault="00B60409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60409" w:rsidRPr="00234B5B" w:rsidRDefault="00B60409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3.</w:t>
      </w:r>
    </w:p>
    <w:p w:rsidR="00B60409" w:rsidRPr="00234B5B" w:rsidRDefault="00B60409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B60409" w:rsidRPr="00234B5B" w:rsidRDefault="00B60409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60409" w:rsidRPr="00234B5B" w:rsidRDefault="00B60409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4.</w:t>
      </w:r>
    </w:p>
    <w:p w:rsidR="00B60409" w:rsidRPr="00234B5B" w:rsidRDefault="00B60409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B60409" w:rsidRPr="00234B5B" w:rsidRDefault="00B60409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60409" w:rsidRPr="00234B5B" w:rsidRDefault="00B60409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3F1947" w:rsidRDefault="003F1947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F1947" w:rsidRDefault="003F1947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3F1947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1947" w:rsidRDefault="003F1947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15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1</w:t>
      </w:r>
    </w:p>
    <w:p w:rsidR="003F1947" w:rsidRDefault="003F1947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</w:t>
      </w:r>
    </w:p>
    <w:p w:rsidR="003F1947" w:rsidRDefault="003F1947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F1947" w:rsidRDefault="003F1947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3F1947" w:rsidSect="003F1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0409" w:rsidRDefault="00B60409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Cyrl-RS"/>
        </w:rPr>
        <w:lastRenderedPageBreak/>
        <w:t>Наведена реалокација се врши због плаћања судске таксе ради промјене директора,  због чега је одлучено као у диспозитиву ове Одлуке.</w:t>
      </w:r>
    </w:p>
    <w:p w:rsidR="003F1947" w:rsidRPr="00234B5B" w:rsidRDefault="003F1947" w:rsidP="00234B5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60409" w:rsidRPr="00B60409" w:rsidRDefault="00B60409" w:rsidP="00B604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Број: 02-</w:t>
      </w:r>
      <w:r>
        <w:rPr>
          <w:rFonts w:ascii="Times New Roman" w:hAnsi="Times New Roman" w:cs="Times New Roman"/>
          <w:lang w:val="sr-Cyrl-RS"/>
        </w:rPr>
        <w:t>400-113/19</w:t>
      </w:r>
    </w:p>
    <w:p w:rsidR="00B60409" w:rsidRPr="0073576B" w:rsidRDefault="00B60409" w:rsidP="00B6040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16.12</w:t>
      </w:r>
      <w:r w:rsidRPr="0073576B">
        <w:rPr>
          <w:rFonts w:ascii="Times New Roman" w:hAnsi="Times New Roman" w:cs="Times New Roman"/>
        </w:rPr>
        <w:t>.2019.</w:t>
      </w:r>
    </w:p>
    <w:p w:rsidR="00B60409" w:rsidRPr="0073576B" w:rsidRDefault="00B60409" w:rsidP="00B6040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B60409" w:rsidRPr="0073576B" w:rsidRDefault="00B60409" w:rsidP="00B60409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B60409" w:rsidRPr="0073576B" w:rsidRDefault="00B60409" w:rsidP="00B60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BF7AD7" w:rsidRDefault="00B60409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F7AD7" w:rsidRPr="00234B5B" w:rsidRDefault="00BF7AD7" w:rsidP="00234B5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На основу члана  4</w:t>
      </w:r>
      <w:r w:rsidRPr="00234B5B">
        <w:rPr>
          <w:rFonts w:ascii="Times New Roman" w:hAnsi="Times New Roman" w:cs="Times New Roman"/>
          <w:lang w:val="sr-Cyrl-RS"/>
        </w:rPr>
        <w:t>1</w:t>
      </w:r>
      <w:r w:rsidRPr="00234B5B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34B5B">
        <w:rPr>
          <w:rFonts w:ascii="Times New Roman" w:hAnsi="Times New Roman" w:cs="Times New Roman"/>
          <w:lang w:val="sr-Latn-CS"/>
        </w:rPr>
        <w:t>121/12</w:t>
      </w:r>
      <w:r w:rsidRPr="00234B5B">
        <w:rPr>
          <w:rFonts w:ascii="Times New Roman" w:hAnsi="Times New Roman" w:cs="Times New Roman"/>
          <w:lang w:val="sr-Cyrl-RS"/>
        </w:rPr>
        <w:t>, 52/14</w:t>
      </w:r>
      <w:r w:rsidRPr="00234B5B">
        <w:rPr>
          <w:rFonts w:ascii="Times New Roman" w:hAnsi="Times New Roman" w:cs="Times New Roman"/>
          <w:lang w:val="sr-Latn-RS"/>
        </w:rPr>
        <w:t xml:space="preserve">, 103/15 </w:t>
      </w:r>
      <w:r w:rsidRPr="00234B5B">
        <w:rPr>
          <w:rFonts w:ascii="Times New Roman" w:hAnsi="Times New Roman" w:cs="Times New Roman"/>
          <w:lang w:val="sr-Cyrl-RS"/>
        </w:rPr>
        <w:t>и</w:t>
      </w:r>
      <w:r w:rsidRPr="00234B5B">
        <w:rPr>
          <w:rFonts w:ascii="Times New Roman" w:hAnsi="Times New Roman" w:cs="Times New Roman"/>
          <w:lang w:val="sr-Latn-RS"/>
        </w:rPr>
        <w:t xml:space="preserve"> 15/16</w:t>
      </w:r>
      <w:r w:rsidRPr="00234B5B">
        <w:rPr>
          <w:rFonts w:ascii="Times New Roman" w:hAnsi="Times New Roman" w:cs="Times New Roman"/>
          <w:lang w:val="sr-Cyrl-CS"/>
        </w:rPr>
        <w:t xml:space="preserve">), члана </w:t>
      </w:r>
      <w:r w:rsidRPr="00234B5B">
        <w:rPr>
          <w:rFonts w:ascii="Times New Roman" w:hAnsi="Times New Roman" w:cs="Times New Roman"/>
          <w:lang w:val="sl-SI"/>
        </w:rPr>
        <w:t>5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l-SI"/>
        </w:rPr>
        <w:t>. Статута општине Хан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Пијесак (</w:t>
      </w:r>
      <w:r w:rsidRPr="00234B5B">
        <w:rPr>
          <w:rFonts w:ascii="Times New Roman" w:hAnsi="Times New Roman" w:cs="Times New Roman"/>
          <w:lang w:val="sr-Cyrl-RS"/>
        </w:rPr>
        <w:t>„</w:t>
      </w:r>
      <w:r w:rsidRPr="00234B5B">
        <w:rPr>
          <w:rFonts w:ascii="Times New Roman" w:hAnsi="Times New Roman" w:cs="Times New Roman"/>
          <w:lang w:val="sl-SI"/>
        </w:rPr>
        <w:t>Службени гласник општине</w:t>
      </w:r>
      <w:r w:rsidRPr="00234B5B">
        <w:rPr>
          <w:rFonts w:ascii="Times New Roman" w:hAnsi="Times New Roman" w:cs="Times New Roman"/>
          <w:lang w:val="sr-Cyrl-C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Хан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Пијесак</w:t>
      </w:r>
      <w:r w:rsidRPr="00234B5B">
        <w:rPr>
          <w:rFonts w:ascii="Times New Roman" w:hAnsi="Times New Roman" w:cs="Times New Roman"/>
          <w:lang w:val="sr-Cyrl-RS"/>
        </w:rPr>
        <w:t>“</w:t>
      </w:r>
      <w:r w:rsidRPr="00234B5B">
        <w:rPr>
          <w:rFonts w:ascii="Times New Roman" w:hAnsi="Times New Roman" w:cs="Times New Roman"/>
          <w:lang w:val="sl-SI"/>
        </w:rPr>
        <w:t xml:space="preserve"> број </w:t>
      </w:r>
      <w:r w:rsidRPr="00234B5B">
        <w:rPr>
          <w:rFonts w:ascii="Times New Roman" w:hAnsi="Times New Roman" w:cs="Times New Roman"/>
          <w:lang w:val="sr-Cyrl-RS"/>
        </w:rPr>
        <w:t>10/17</w:t>
      </w:r>
      <w:r w:rsidRPr="00234B5B">
        <w:rPr>
          <w:rFonts w:ascii="Times New Roman" w:hAnsi="Times New Roman" w:cs="Times New Roman"/>
          <w:lang w:val="sl-SI"/>
        </w:rPr>
        <w:t>)</w:t>
      </w:r>
      <w:r w:rsidRPr="00234B5B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r-Latn-RS"/>
        </w:rPr>
        <w:t>,</w:t>
      </w:r>
      <w:r w:rsidRPr="00234B5B">
        <w:rPr>
          <w:rFonts w:ascii="Times New Roman" w:hAnsi="Times New Roman" w:cs="Times New Roman"/>
          <w:lang w:val="sr-Cyrl-RS"/>
        </w:rPr>
        <w:t xml:space="preserve"> 35/19 и 42/19</w:t>
      </w:r>
      <w:r w:rsidRPr="00234B5B">
        <w:rPr>
          <w:rFonts w:ascii="Times New Roman" w:hAnsi="Times New Roman" w:cs="Times New Roman"/>
          <w:lang w:val="sr-Cyrl-CS"/>
        </w:rPr>
        <w:t>)</w:t>
      </w:r>
      <w:r w:rsidRPr="00234B5B">
        <w:rPr>
          <w:rFonts w:ascii="Times New Roman" w:hAnsi="Times New Roman" w:cs="Times New Roman"/>
          <w:lang w:val="sr-Cyrl-RS"/>
        </w:rPr>
        <w:t xml:space="preserve">, </w:t>
      </w:r>
      <w:r w:rsidRPr="00234B5B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BF7AD7" w:rsidRPr="00234B5B" w:rsidRDefault="00BF7AD7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F7AD7" w:rsidRPr="00234B5B" w:rsidRDefault="00BF7AD7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:rsidR="00BF7AD7" w:rsidRPr="00234B5B" w:rsidRDefault="00BF7AD7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О Д Л У К У</w:t>
      </w:r>
    </w:p>
    <w:p w:rsidR="00BF7AD7" w:rsidRPr="00234B5B" w:rsidRDefault="00BF7AD7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34B5B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34B5B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34B5B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BF7AD7" w:rsidRPr="00234B5B" w:rsidRDefault="00BF7AD7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Хан</w:t>
      </w:r>
      <w:r w:rsidRPr="00234B5B">
        <w:rPr>
          <w:rFonts w:ascii="Times New Roman" w:hAnsi="Times New Roman" w:cs="Times New Roman"/>
          <w:b/>
          <w:lang w:val="sr-Latn-RS"/>
        </w:rPr>
        <w:t xml:space="preserve"> </w:t>
      </w:r>
      <w:r w:rsidRPr="00234B5B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BF7AD7" w:rsidRPr="00234B5B" w:rsidRDefault="00BF7AD7" w:rsidP="00234B5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BF7AD7" w:rsidRPr="00234B5B" w:rsidRDefault="00BF7AD7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1.</w:t>
      </w:r>
    </w:p>
    <w:p w:rsidR="00BF7AD7" w:rsidRPr="00234B5B" w:rsidRDefault="00BF7AD7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4B5B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CS"/>
        </w:rPr>
        <w:t>Пијесак</w:t>
      </w:r>
      <w:r w:rsidRPr="00234B5B">
        <w:rPr>
          <w:rFonts w:ascii="Times New Roman" w:hAnsi="Times New Roman" w:cs="Times New Roman"/>
          <w:lang w:val="sr-Latn-CS"/>
        </w:rPr>
        <w:t xml:space="preserve"> </w:t>
      </w:r>
      <w:r w:rsidRPr="00234B5B">
        <w:rPr>
          <w:rFonts w:ascii="Times New Roman" w:hAnsi="Times New Roman" w:cs="Times New Roman"/>
          <w:lang w:val="sr-Cyrl-CS"/>
        </w:rPr>
        <w:t>за  201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34B5B">
        <w:rPr>
          <w:rFonts w:ascii="Times New Roman" w:hAnsi="Times New Roman" w:cs="Times New Roman"/>
          <w:b/>
          <w:lang w:val="sr-Latn-RS"/>
        </w:rPr>
        <w:t>2.290</w:t>
      </w:r>
      <w:r w:rsidRPr="00234B5B">
        <w:rPr>
          <w:rFonts w:ascii="Times New Roman" w:hAnsi="Times New Roman" w:cs="Times New Roman"/>
          <w:b/>
          <w:lang w:val="sr-Cyrl-RS"/>
        </w:rPr>
        <w:t>,00 КМ</w:t>
      </w:r>
      <w:r w:rsidRPr="00234B5B">
        <w:rPr>
          <w:rFonts w:ascii="Times New Roman" w:hAnsi="Times New Roman" w:cs="Times New Roman"/>
          <w:lang w:val="sr-Latn-RS"/>
        </w:rPr>
        <w:t>.</w:t>
      </w:r>
      <w:r w:rsidRPr="00234B5B">
        <w:rPr>
          <w:rFonts w:ascii="Times New Roman" w:hAnsi="Times New Roman" w:cs="Times New Roman"/>
          <w:lang w:val="sr-Cyrl-CS"/>
        </w:rPr>
        <w:t xml:space="preserve"> </w:t>
      </w:r>
    </w:p>
    <w:p w:rsidR="00BF7AD7" w:rsidRPr="00234B5B" w:rsidRDefault="00BF7AD7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2.</w:t>
      </w:r>
    </w:p>
    <w:p w:rsidR="00BF7AD7" w:rsidRPr="00234B5B" w:rsidRDefault="00BF7AD7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4B5B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234B5B">
        <w:rPr>
          <w:rFonts w:ascii="Times New Roman" w:hAnsi="Times New Roman" w:cs="Times New Roman"/>
          <w:lang w:val="sr-Latn-C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 xml:space="preserve">у оквиру ПЈ 00410130- Општинска управа </w:t>
      </w:r>
      <w:r w:rsidRPr="00234B5B">
        <w:rPr>
          <w:rFonts w:ascii="Times New Roman" w:hAnsi="Times New Roman" w:cs="Times New Roman"/>
          <w:lang w:val="sr-Latn-CS"/>
        </w:rPr>
        <w:t>на сљедећи начин</w:t>
      </w:r>
      <w:r w:rsidRPr="00234B5B">
        <w:rPr>
          <w:rFonts w:ascii="Times New Roman" w:hAnsi="Times New Roman" w:cs="Times New Roman"/>
          <w:lang w:val="sr-Latn-RS"/>
        </w:rPr>
        <w:t>:</w:t>
      </w:r>
    </w:p>
    <w:p w:rsidR="00BF7AD7" w:rsidRPr="00234B5B" w:rsidRDefault="00BF7AD7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Latn-RS"/>
        </w:rPr>
        <w:t xml:space="preserve">- </w:t>
      </w:r>
      <w:r w:rsidRPr="00234B5B">
        <w:rPr>
          <w:rFonts w:ascii="Times New Roman" w:hAnsi="Times New Roman" w:cs="Times New Roman"/>
          <w:lang w:val="sr-Cyrl-RS"/>
        </w:rPr>
        <w:t xml:space="preserve">Са буџетске позиције  </w:t>
      </w:r>
      <w:r w:rsidRPr="00234B5B">
        <w:rPr>
          <w:rFonts w:ascii="Times New Roman" w:hAnsi="Times New Roman" w:cs="Times New Roman"/>
          <w:b/>
          <w:lang w:val="sr-Latn-RS"/>
        </w:rPr>
        <w:t>411100</w:t>
      </w:r>
      <w:r w:rsidRPr="00234B5B">
        <w:rPr>
          <w:rFonts w:ascii="Times New Roman" w:hAnsi="Times New Roman" w:cs="Times New Roman"/>
          <w:lang w:val="sr-Cyrl-RS"/>
        </w:rPr>
        <w:t>- расходи за бруто плате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 xml:space="preserve">запослених средства се реалоцирају  на </w:t>
      </w:r>
      <w:r w:rsidRPr="00234B5B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34B5B">
        <w:rPr>
          <w:rFonts w:ascii="Times New Roman" w:hAnsi="Times New Roman" w:cs="Times New Roman"/>
          <w:b/>
          <w:lang w:val="sr-Cyrl-RS"/>
        </w:rPr>
        <w:t xml:space="preserve">638100- </w:t>
      </w:r>
      <w:r w:rsidRPr="00234B5B">
        <w:rPr>
          <w:rFonts w:ascii="Times New Roman" w:hAnsi="Times New Roman" w:cs="Times New Roman"/>
          <w:lang w:val="sr-Cyrl-RS"/>
        </w:rPr>
        <w:t xml:space="preserve"> издаци за накнаде плата за боловања које се рефундирају.</w:t>
      </w:r>
    </w:p>
    <w:p w:rsidR="00BF7AD7" w:rsidRPr="00234B5B" w:rsidRDefault="00BF7AD7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F7AD7" w:rsidRPr="00234B5B" w:rsidRDefault="00BF7AD7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3.</w:t>
      </w:r>
    </w:p>
    <w:p w:rsidR="00BF7AD7" w:rsidRPr="00234B5B" w:rsidRDefault="00BF7AD7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BF7AD7" w:rsidRPr="00234B5B" w:rsidRDefault="00BF7AD7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F7AD7" w:rsidRPr="00234B5B" w:rsidRDefault="00BF7AD7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lastRenderedPageBreak/>
        <w:t>Члан 4.</w:t>
      </w:r>
    </w:p>
    <w:p w:rsidR="00BF7AD7" w:rsidRPr="00234B5B" w:rsidRDefault="00BF7AD7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BF7AD7" w:rsidRPr="00234B5B" w:rsidRDefault="00BF7AD7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F7AD7" w:rsidRPr="00234B5B" w:rsidRDefault="00BF7AD7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BF7AD7" w:rsidRPr="00234B5B" w:rsidRDefault="00BF7AD7" w:rsidP="00234B5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RS"/>
        </w:rPr>
        <w:t>Наведена реалокација се врши ради недовољно планираних средтава на позицији 638100</w:t>
      </w:r>
      <w:r w:rsidRPr="00234B5B">
        <w:rPr>
          <w:rFonts w:ascii="Times New Roman" w:hAnsi="Times New Roman" w:cs="Times New Roman"/>
          <w:lang w:val="sr-Latn-RS"/>
        </w:rPr>
        <w:t>-</w:t>
      </w:r>
      <w:r w:rsidRPr="00234B5B">
        <w:rPr>
          <w:rFonts w:ascii="Times New Roman" w:hAnsi="Times New Roman" w:cs="Times New Roman"/>
          <w:lang w:val="sr-Cyrl-RS"/>
        </w:rPr>
        <w:t xml:space="preserve"> издаци за накнаде плата за боловања које се рефундирају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>, због чега је одлучено као у диспозитиву ове  Одлуке.</w:t>
      </w:r>
    </w:p>
    <w:p w:rsidR="00BF7AD7" w:rsidRPr="00234B5B" w:rsidRDefault="00BF7AD7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</w:rPr>
        <w:t>Број: 02-</w:t>
      </w:r>
      <w:r w:rsidRPr="00234B5B">
        <w:rPr>
          <w:rFonts w:ascii="Times New Roman" w:hAnsi="Times New Roman" w:cs="Times New Roman"/>
          <w:lang w:val="sr-Cyrl-RS"/>
        </w:rPr>
        <w:t>400-116/19</w:t>
      </w:r>
    </w:p>
    <w:p w:rsidR="00BF7AD7" w:rsidRPr="00234B5B" w:rsidRDefault="00BF7AD7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234B5B">
        <w:rPr>
          <w:rFonts w:ascii="Times New Roman" w:hAnsi="Times New Roman" w:cs="Times New Roman"/>
        </w:rPr>
        <w:t xml:space="preserve">Дана: </w:t>
      </w:r>
      <w:r w:rsidRPr="00234B5B">
        <w:rPr>
          <w:rFonts w:ascii="Times New Roman" w:hAnsi="Times New Roman" w:cs="Times New Roman"/>
          <w:lang w:val="sr-Cyrl-RS"/>
        </w:rPr>
        <w:t>20.12</w:t>
      </w:r>
      <w:r w:rsidRPr="00234B5B">
        <w:rPr>
          <w:rFonts w:ascii="Times New Roman" w:hAnsi="Times New Roman" w:cs="Times New Roman"/>
        </w:rPr>
        <w:t>.2019.</w:t>
      </w:r>
    </w:p>
    <w:p w:rsidR="00BF7AD7" w:rsidRPr="00234B5B" w:rsidRDefault="00BF7AD7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BF7AD7" w:rsidRPr="00234B5B" w:rsidRDefault="00BF7AD7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234B5B">
        <w:rPr>
          <w:rFonts w:ascii="Times New Roman" w:hAnsi="Times New Roman" w:cs="Times New Roman"/>
          <w:lang w:val="sr-Cyrl-BA"/>
        </w:rPr>
        <w:tab/>
      </w:r>
      <w:r w:rsidRPr="00234B5B">
        <w:rPr>
          <w:rFonts w:ascii="Times New Roman" w:hAnsi="Times New Roman" w:cs="Times New Roman"/>
          <w:lang w:val="sr-Cyrl-BA"/>
        </w:rPr>
        <w:tab/>
      </w:r>
      <w:r w:rsidRPr="00234B5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BF7AD7" w:rsidRPr="00234B5B" w:rsidRDefault="00BF7AD7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  <w:lang w:val="sr-Cyrl-BA"/>
        </w:rPr>
        <w:tab/>
      </w:r>
      <w:r w:rsidRPr="00234B5B">
        <w:rPr>
          <w:rFonts w:ascii="Times New Roman" w:hAnsi="Times New Roman" w:cs="Times New Roman"/>
          <w:lang w:val="sr-Cyrl-BA"/>
        </w:rPr>
        <w:tab/>
      </w:r>
      <w:r w:rsidRPr="00234B5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BF7AD7" w:rsidRPr="00234B5B" w:rsidRDefault="00BF7AD7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</w:rPr>
        <w:t>__________________________________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4B5B" w:rsidRPr="00234B5B" w:rsidRDefault="00234B5B" w:rsidP="00234B5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На основу члана  4</w:t>
      </w:r>
      <w:r w:rsidRPr="00234B5B">
        <w:rPr>
          <w:rFonts w:ascii="Times New Roman" w:hAnsi="Times New Roman" w:cs="Times New Roman"/>
          <w:lang w:val="sr-Cyrl-RS"/>
        </w:rPr>
        <w:t>1</w:t>
      </w:r>
      <w:r w:rsidRPr="00234B5B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34B5B">
        <w:rPr>
          <w:rFonts w:ascii="Times New Roman" w:hAnsi="Times New Roman" w:cs="Times New Roman"/>
          <w:lang w:val="sr-Latn-CS"/>
        </w:rPr>
        <w:t>121/12</w:t>
      </w:r>
      <w:r w:rsidRPr="00234B5B">
        <w:rPr>
          <w:rFonts w:ascii="Times New Roman" w:hAnsi="Times New Roman" w:cs="Times New Roman"/>
          <w:lang w:val="sr-Cyrl-RS"/>
        </w:rPr>
        <w:t>, 52/14</w:t>
      </w:r>
      <w:r w:rsidRPr="00234B5B">
        <w:rPr>
          <w:rFonts w:ascii="Times New Roman" w:hAnsi="Times New Roman" w:cs="Times New Roman"/>
          <w:lang w:val="sr-Latn-RS"/>
        </w:rPr>
        <w:t xml:space="preserve">, 103/15 </w:t>
      </w:r>
      <w:r w:rsidRPr="00234B5B">
        <w:rPr>
          <w:rFonts w:ascii="Times New Roman" w:hAnsi="Times New Roman" w:cs="Times New Roman"/>
          <w:lang w:val="sr-Cyrl-RS"/>
        </w:rPr>
        <w:t>и</w:t>
      </w:r>
      <w:r w:rsidRPr="00234B5B">
        <w:rPr>
          <w:rFonts w:ascii="Times New Roman" w:hAnsi="Times New Roman" w:cs="Times New Roman"/>
          <w:lang w:val="sr-Latn-RS"/>
        </w:rPr>
        <w:t xml:space="preserve"> 15/16</w:t>
      </w:r>
      <w:r w:rsidRPr="00234B5B">
        <w:rPr>
          <w:rFonts w:ascii="Times New Roman" w:hAnsi="Times New Roman" w:cs="Times New Roman"/>
          <w:lang w:val="sr-Cyrl-CS"/>
        </w:rPr>
        <w:t xml:space="preserve">), члана </w:t>
      </w:r>
      <w:r w:rsidRPr="00234B5B">
        <w:rPr>
          <w:rFonts w:ascii="Times New Roman" w:hAnsi="Times New Roman" w:cs="Times New Roman"/>
          <w:lang w:val="sl-SI"/>
        </w:rPr>
        <w:t>5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l-SI"/>
        </w:rPr>
        <w:t>. Статута општине Хан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Пијесак (</w:t>
      </w:r>
      <w:r w:rsidRPr="00234B5B">
        <w:rPr>
          <w:rFonts w:ascii="Times New Roman" w:hAnsi="Times New Roman" w:cs="Times New Roman"/>
          <w:lang w:val="sr-Cyrl-RS"/>
        </w:rPr>
        <w:t>„</w:t>
      </w:r>
      <w:r w:rsidRPr="00234B5B">
        <w:rPr>
          <w:rFonts w:ascii="Times New Roman" w:hAnsi="Times New Roman" w:cs="Times New Roman"/>
          <w:lang w:val="sl-SI"/>
        </w:rPr>
        <w:t>Службени гласник општине</w:t>
      </w:r>
      <w:r w:rsidRPr="00234B5B">
        <w:rPr>
          <w:rFonts w:ascii="Times New Roman" w:hAnsi="Times New Roman" w:cs="Times New Roman"/>
          <w:lang w:val="sr-Cyrl-C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Хан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Пијесак</w:t>
      </w:r>
      <w:r w:rsidRPr="00234B5B">
        <w:rPr>
          <w:rFonts w:ascii="Times New Roman" w:hAnsi="Times New Roman" w:cs="Times New Roman"/>
          <w:lang w:val="sr-Cyrl-RS"/>
        </w:rPr>
        <w:t>“</w:t>
      </w:r>
      <w:r w:rsidRPr="00234B5B">
        <w:rPr>
          <w:rFonts w:ascii="Times New Roman" w:hAnsi="Times New Roman" w:cs="Times New Roman"/>
          <w:lang w:val="sl-SI"/>
        </w:rPr>
        <w:t xml:space="preserve"> број </w:t>
      </w:r>
      <w:r w:rsidRPr="00234B5B">
        <w:rPr>
          <w:rFonts w:ascii="Times New Roman" w:hAnsi="Times New Roman" w:cs="Times New Roman"/>
          <w:lang w:val="sr-Cyrl-RS"/>
        </w:rPr>
        <w:t>10/17</w:t>
      </w:r>
      <w:r w:rsidRPr="00234B5B">
        <w:rPr>
          <w:rFonts w:ascii="Times New Roman" w:hAnsi="Times New Roman" w:cs="Times New Roman"/>
          <w:lang w:val="sl-SI"/>
        </w:rPr>
        <w:t>)</w:t>
      </w:r>
      <w:r w:rsidRPr="00234B5B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r-Latn-RS"/>
        </w:rPr>
        <w:t>,</w:t>
      </w:r>
      <w:r w:rsidRPr="00234B5B">
        <w:rPr>
          <w:rFonts w:ascii="Times New Roman" w:hAnsi="Times New Roman" w:cs="Times New Roman"/>
          <w:lang w:val="sr-Cyrl-RS"/>
        </w:rPr>
        <w:t xml:space="preserve"> 35/19 и 42/19</w:t>
      </w:r>
      <w:r w:rsidRPr="00234B5B">
        <w:rPr>
          <w:rFonts w:ascii="Times New Roman" w:hAnsi="Times New Roman" w:cs="Times New Roman"/>
          <w:lang w:val="sr-Cyrl-CS"/>
        </w:rPr>
        <w:t>)</w:t>
      </w:r>
      <w:r w:rsidRPr="00234B5B">
        <w:rPr>
          <w:rFonts w:ascii="Times New Roman" w:hAnsi="Times New Roman" w:cs="Times New Roman"/>
          <w:lang w:val="sr-Cyrl-RS"/>
        </w:rPr>
        <w:t xml:space="preserve">, </w:t>
      </w:r>
      <w:r w:rsidRPr="00234B5B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О Д Л У К У</w:t>
      </w: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34B5B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34B5B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34B5B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Хан</w:t>
      </w:r>
      <w:r w:rsidRPr="00234B5B">
        <w:rPr>
          <w:rFonts w:ascii="Times New Roman" w:hAnsi="Times New Roman" w:cs="Times New Roman"/>
          <w:b/>
          <w:lang w:val="sr-Latn-RS"/>
        </w:rPr>
        <w:t xml:space="preserve"> </w:t>
      </w:r>
      <w:r w:rsidRPr="00234B5B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34B5B" w:rsidRPr="00234B5B" w:rsidRDefault="00234B5B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1.</w:t>
      </w:r>
    </w:p>
    <w:p w:rsidR="00234B5B" w:rsidRPr="00234B5B" w:rsidRDefault="00234B5B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4B5B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CS"/>
        </w:rPr>
        <w:t>Пијесак</w:t>
      </w:r>
      <w:r w:rsidRPr="00234B5B">
        <w:rPr>
          <w:rFonts w:ascii="Times New Roman" w:hAnsi="Times New Roman" w:cs="Times New Roman"/>
          <w:lang w:val="sr-Latn-CS"/>
        </w:rPr>
        <w:t xml:space="preserve"> </w:t>
      </w:r>
      <w:r w:rsidRPr="00234B5B">
        <w:rPr>
          <w:rFonts w:ascii="Times New Roman" w:hAnsi="Times New Roman" w:cs="Times New Roman"/>
          <w:lang w:val="sr-Cyrl-CS"/>
        </w:rPr>
        <w:t>за  201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34B5B">
        <w:rPr>
          <w:rFonts w:ascii="Times New Roman" w:hAnsi="Times New Roman" w:cs="Times New Roman"/>
          <w:b/>
          <w:lang w:val="sr-Cyrl-RS"/>
        </w:rPr>
        <w:t>450,00 КМ</w:t>
      </w:r>
      <w:r w:rsidRPr="00234B5B">
        <w:rPr>
          <w:rFonts w:ascii="Times New Roman" w:hAnsi="Times New Roman" w:cs="Times New Roman"/>
          <w:lang w:val="sr-Latn-RS"/>
        </w:rPr>
        <w:t>.</w:t>
      </w:r>
      <w:r w:rsidRPr="00234B5B">
        <w:rPr>
          <w:rFonts w:ascii="Times New Roman" w:hAnsi="Times New Roman" w:cs="Times New Roman"/>
          <w:lang w:val="sr-Cyrl-CS"/>
        </w:rPr>
        <w:t xml:space="preserve"> </w:t>
      </w:r>
    </w:p>
    <w:p w:rsidR="00234B5B" w:rsidRPr="00234B5B" w:rsidRDefault="00234B5B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2.</w:t>
      </w:r>
    </w:p>
    <w:p w:rsidR="00234B5B" w:rsidRPr="00234B5B" w:rsidRDefault="00234B5B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4B5B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234B5B">
        <w:rPr>
          <w:rFonts w:ascii="Times New Roman" w:hAnsi="Times New Roman" w:cs="Times New Roman"/>
          <w:lang w:val="sr-Latn-C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 xml:space="preserve">у оквиру ПЈ 00410130- Општинска управа за мјесец новембар 2019. године  </w:t>
      </w:r>
      <w:r w:rsidRPr="00234B5B">
        <w:rPr>
          <w:rFonts w:ascii="Times New Roman" w:hAnsi="Times New Roman" w:cs="Times New Roman"/>
          <w:lang w:val="sr-Latn-CS"/>
        </w:rPr>
        <w:t>на сљедећи начин</w:t>
      </w:r>
      <w:r w:rsidRPr="00234B5B">
        <w:rPr>
          <w:rFonts w:ascii="Times New Roman" w:hAnsi="Times New Roman" w:cs="Times New Roman"/>
          <w:lang w:val="sr-Latn-RS"/>
        </w:rPr>
        <w:t>:</w:t>
      </w:r>
    </w:p>
    <w:p w:rsidR="00234B5B" w:rsidRPr="00234B5B" w:rsidRDefault="00234B5B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Latn-RS"/>
        </w:rPr>
        <w:t xml:space="preserve">- </w:t>
      </w:r>
      <w:r w:rsidRPr="00234B5B">
        <w:rPr>
          <w:rFonts w:ascii="Times New Roman" w:hAnsi="Times New Roman" w:cs="Times New Roman"/>
          <w:lang w:val="sr-Cyrl-RS"/>
        </w:rPr>
        <w:t xml:space="preserve">са буџетске позиције  </w:t>
      </w:r>
      <w:r w:rsidRPr="00234B5B">
        <w:rPr>
          <w:rFonts w:ascii="Times New Roman" w:hAnsi="Times New Roman" w:cs="Times New Roman"/>
          <w:b/>
          <w:lang w:val="sr-Latn-RS"/>
        </w:rPr>
        <w:t>41</w:t>
      </w:r>
      <w:r w:rsidRPr="00234B5B">
        <w:rPr>
          <w:rFonts w:ascii="Times New Roman" w:hAnsi="Times New Roman" w:cs="Times New Roman"/>
          <w:b/>
          <w:lang w:val="sr-Cyrl-RS"/>
        </w:rPr>
        <w:t>22</w:t>
      </w:r>
      <w:r w:rsidRPr="00234B5B">
        <w:rPr>
          <w:rFonts w:ascii="Times New Roman" w:hAnsi="Times New Roman" w:cs="Times New Roman"/>
          <w:b/>
          <w:lang w:val="sr-Latn-RS"/>
        </w:rPr>
        <w:t>31</w:t>
      </w:r>
      <w:r w:rsidRPr="00234B5B">
        <w:rPr>
          <w:rFonts w:ascii="Times New Roman" w:hAnsi="Times New Roman" w:cs="Times New Roman"/>
          <w:lang w:val="sr-Cyrl-RS"/>
        </w:rPr>
        <w:t>- расходи за услуге кориштења фиксног телефона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 xml:space="preserve"> средства у износу од </w:t>
      </w:r>
      <w:r w:rsidRPr="00234B5B">
        <w:rPr>
          <w:rFonts w:ascii="Times New Roman" w:hAnsi="Times New Roman" w:cs="Times New Roman"/>
          <w:b/>
          <w:lang w:val="sr-Cyrl-RS"/>
        </w:rPr>
        <w:t>280,00 КМ</w:t>
      </w:r>
      <w:r w:rsidRPr="00234B5B">
        <w:rPr>
          <w:rFonts w:ascii="Times New Roman" w:hAnsi="Times New Roman" w:cs="Times New Roman"/>
          <w:lang w:val="sr-Cyrl-RS"/>
        </w:rPr>
        <w:t xml:space="preserve">  реалоцирају  се на </w:t>
      </w:r>
      <w:r w:rsidRPr="00234B5B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34B5B">
        <w:rPr>
          <w:rFonts w:ascii="Times New Roman" w:hAnsi="Times New Roman" w:cs="Times New Roman"/>
          <w:b/>
          <w:lang w:val="sr-Cyrl-RS"/>
        </w:rPr>
        <w:t xml:space="preserve">412630- </w:t>
      </w:r>
      <w:r w:rsidRPr="00234B5B">
        <w:rPr>
          <w:rFonts w:ascii="Times New Roman" w:hAnsi="Times New Roman" w:cs="Times New Roman"/>
          <w:lang w:val="sr-Cyrl-RS"/>
        </w:rPr>
        <w:t xml:space="preserve"> расходи по основу утрошка горива и </w:t>
      </w:r>
    </w:p>
    <w:p w:rsidR="003F1947" w:rsidRDefault="003F1947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3F1947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F1947" w:rsidRDefault="003F1947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16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1</w:t>
      </w:r>
    </w:p>
    <w:p w:rsidR="003F1947" w:rsidRDefault="003F1947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______________________________________________________________________________</w:t>
      </w:r>
    </w:p>
    <w:p w:rsidR="003F1947" w:rsidRDefault="003F1947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3F1947" w:rsidRDefault="003F1947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3F1947" w:rsidSect="003F19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4B5B" w:rsidRPr="00234B5B" w:rsidRDefault="00234B5B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lastRenderedPageBreak/>
        <w:t>-</w:t>
      </w:r>
      <w:r w:rsidRPr="00234B5B">
        <w:rPr>
          <w:rFonts w:ascii="Times New Roman" w:hAnsi="Times New Roman" w:cs="Times New Roman"/>
          <w:lang w:val="sr-Cyrl-RS"/>
        </w:rPr>
        <w:t xml:space="preserve"> са буџетске позиције  </w:t>
      </w:r>
      <w:r w:rsidRPr="00234B5B">
        <w:rPr>
          <w:rFonts w:ascii="Times New Roman" w:hAnsi="Times New Roman" w:cs="Times New Roman"/>
          <w:b/>
          <w:lang w:val="sr-Cyrl-RS"/>
        </w:rPr>
        <w:t>487411</w:t>
      </w:r>
      <w:r w:rsidRPr="00234B5B">
        <w:rPr>
          <w:rFonts w:ascii="Times New Roman" w:hAnsi="Times New Roman" w:cs="Times New Roman"/>
          <w:lang w:val="sr-Cyrl-RS"/>
        </w:rPr>
        <w:t>- трансфери фондовима соц. осигурања- Закон о Фонду солидарности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 xml:space="preserve"> средства у износу од  </w:t>
      </w:r>
      <w:r w:rsidRPr="00234B5B">
        <w:rPr>
          <w:rFonts w:ascii="Times New Roman" w:hAnsi="Times New Roman" w:cs="Times New Roman"/>
          <w:b/>
          <w:lang w:val="sr-Cyrl-RS"/>
        </w:rPr>
        <w:t>72,00 КМ</w:t>
      </w:r>
      <w:r w:rsidRPr="00234B5B">
        <w:rPr>
          <w:rFonts w:ascii="Times New Roman" w:hAnsi="Times New Roman" w:cs="Times New Roman"/>
          <w:lang w:val="sr-Cyrl-RS"/>
        </w:rPr>
        <w:t xml:space="preserve">  и са буџетске позиције  </w:t>
      </w:r>
      <w:r w:rsidRPr="00234B5B">
        <w:rPr>
          <w:rFonts w:ascii="Times New Roman" w:hAnsi="Times New Roman" w:cs="Times New Roman"/>
          <w:b/>
          <w:lang w:val="sr-Cyrl-RS"/>
        </w:rPr>
        <w:t>487411</w:t>
      </w:r>
      <w:r w:rsidRPr="00234B5B">
        <w:rPr>
          <w:rFonts w:ascii="Times New Roman" w:hAnsi="Times New Roman" w:cs="Times New Roman"/>
          <w:lang w:val="sr-Cyrl-RS"/>
        </w:rPr>
        <w:t xml:space="preserve">- трансфери фондовима соц. осигурања- записници Пореске управе средства у износу од </w:t>
      </w:r>
      <w:r w:rsidRPr="00234B5B">
        <w:rPr>
          <w:rFonts w:ascii="Times New Roman" w:hAnsi="Times New Roman" w:cs="Times New Roman"/>
          <w:b/>
          <w:lang w:val="sr-Cyrl-RS"/>
        </w:rPr>
        <w:t>98,00 КМ</w:t>
      </w:r>
      <w:r w:rsidRPr="00234B5B">
        <w:rPr>
          <w:rFonts w:ascii="Times New Roman" w:hAnsi="Times New Roman" w:cs="Times New Roman"/>
          <w:lang w:val="sr-Cyrl-RS"/>
        </w:rPr>
        <w:t xml:space="preserve"> реалоцирају  се на </w:t>
      </w:r>
      <w:r w:rsidRPr="00234B5B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34B5B">
        <w:rPr>
          <w:rFonts w:ascii="Times New Roman" w:hAnsi="Times New Roman" w:cs="Times New Roman"/>
          <w:b/>
          <w:lang w:val="sr-Cyrl-RS"/>
        </w:rPr>
        <w:t>487411</w:t>
      </w:r>
      <w:r w:rsidRPr="00234B5B">
        <w:rPr>
          <w:rFonts w:ascii="Times New Roman" w:hAnsi="Times New Roman" w:cs="Times New Roman"/>
          <w:lang w:val="sr-Cyrl-RS"/>
        </w:rPr>
        <w:t>- трансфери фондовима соц. осигурања (здравствено осигурање за социјалне категорије).</w:t>
      </w:r>
    </w:p>
    <w:p w:rsidR="00234B5B" w:rsidRPr="00234B5B" w:rsidRDefault="00234B5B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3.</w:t>
      </w: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4.</w:t>
      </w: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RS"/>
        </w:rPr>
        <w:t>Наведена реалокација се врши ради недовољно планираних средстава на позицијама 41630 и 487411,  због чега је одлучено као у диспозитиву ове  Одлуке.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</w:rPr>
        <w:t>Број: 02-</w:t>
      </w:r>
      <w:r w:rsidRPr="00234B5B">
        <w:rPr>
          <w:rFonts w:ascii="Times New Roman" w:hAnsi="Times New Roman" w:cs="Times New Roman"/>
          <w:lang w:val="sr-Cyrl-RS"/>
        </w:rPr>
        <w:t>400-118/19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234B5B">
        <w:rPr>
          <w:rFonts w:ascii="Times New Roman" w:hAnsi="Times New Roman" w:cs="Times New Roman"/>
        </w:rPr>
        <w:t xml:space="preserve">Дана: </w:t>
      </w:r>
      <w:r w:rsidRPr="00234B5B">
        <w:rPr>
          <w:rFonts w:ascii="Times New Roman" w:hAnsi="Times New Roman" w:cs="Times New Roman"/>
          <w:lang w:val="sr-Cyrl-RS"/>
        </w:rPr>
        <w:t>24.12</w:t>
      </w:r>
      <w:r w:rsidRPr="00234B5B">
        <w:rPr>
          <w:rFonts w:ascii="Times New Roman" w:hAnsi="Times New Roman" w:cs="Times New Roman"/>
        </w:rPr>
        <w:t>.2019.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234B5B">
        <w:rPr>
          <w:rFonts w:ascii="Times New Roman" w:hAnsi="Times New Roman" w:cs="Times New Roman"/>
          <w:lang w:val="sr-Cyrl-BA"/>
        </w:rPr>
        <w:tab/>
      </w:r>
      <w:r w:rsidRPr="00234B5B">
        <w:rPr>
          <w:rFonts w:ascii="Times New Roman" w:hAnsi="Times New Roman" w:cs="Times New Roman"/>
          <w:lang w:val="sr-Cyrl-BA"/>
        </w:rPr>
        <w:tab/>
      </w:r>
      <w:r w:rsidRPr="00234B5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  <w:lang w:val="sr-Cyrl-BA"/>
        </w:rPr>
        <w:tab/>
      </w:r>
      <w:r w:rsidRPr="00234B5B">
        <w:rPr>
          <w:rFonts w:ascii="Times New Roman" w:hAnsi="Times New Roman" w:cs="Times New Roman"/>
          <w:lang w:val="sr-Cyrl-BA"/>
        </w:rPr>
        <w:tab/>
      </w:r>
      <w:r w:rsidRPr="00234B5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B5B">
        <w:rPr>
          <w:rFonts w:ascii="Times New Roman" w:hAnsi="Times New Roman" w:cs="Times New Roman"/>
        </w:rPr>
        <w:t>__________________________________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4B5B" w:rsidRPr="00234B5B" w:rsidRDefault="00234B5B" w:rsidP="00234B5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На основу члана  4</w:t>
      </w:r>
      <w:r w:rsidRPr="00234B5B">
        <w:rPr>
          <w:rFonts w:ascii="Times New Roman" w:hAnsi="Times New Roman" w:cs="Times New Roman"/>
          <w:lang w:val="sr-Cyrl-RS"/>
        </w:rPr>
        <w:t>1</w:t>
      </w:r>
      <w:r w:rsidRPr="00234B5B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234B5B">
        <w:rPr>
          <w:rFonts w:ascii="Times New Roman" w:hAnsi="Times New Roman" w:cs="Times New Roman"/>
          <w:lang w:val="sr-Latn-CS"/>
        </w:rPr>
        <w:t>121/12</w:t>
      </w:r>
      <w:r w:rsidRPr="00234B5B">
        <w:rPr>
          <w:rFonts w:ascii="Times New Roman" w:hAnsi="Times New Roman" w:cs="Times New Roman"/>
          <w:lang w:val="sr-Cyrl-RS"/>
        </w:rPr>
        <w:t>, 52/14</w:t>
      </w:r>
      <w:r w:rsidRPr="00234B5B">
        <w:rPr>
          <w:rFonts w:ascii="Times New Roman" w:hAnsi="Times New Roman" w:cs="Times New Roman"/>
          <w:lang w:val="sr-Latn-RS"/>
        </w:rPr>
        <w:t xml:space="preserve">, 103/15 </w:t>
      </w:r>
      <w:r w:rsidRPr="00234B5B">
        <w:rPr>
          <w:rFonts w:ascii="Times New Roman" w:hAnsi="Times New Roman" w:cs="Times New Roman"/>
          <w:lang w:val="sr-Cyrl-RS"/>
        </w:rPr>
        <w:t>и</w:t>
      </w:r>
      <w:r w:rsidRPr="00234B5B">
        <w:rPr>
          <w:rFonts w:ascii="Times New Roman" w:hAnsi="Times New Roman" w:cs="Times New Roman"/>
          <w:lang w:val="sr-Latn-RS"/>
        </w:rPr>
        <w:t xml:space="preserve"> 15/16</w:t>
      </w:r>
      <w:r w:rsidRPr="00234B5B">
        <w:rPr>
          <w:rFonts w:ascii="Times New Roman" w:hAnsi="Times New Roman" w:cs="Times New Roman"/>
          <w:lang w:val="sr-Cyrl-CS"/>
        </w:rPr>
        <w:t xml:space="preserve">), члана </w:t>
      </w:r>
      <w:r w:rsidRPr="00234B5B">
        <w:rPr>
          <w:rFonts w:ascii="Times New Roman" w:hAnsi="Times New Roman" w:cs="Times New Roman"/>
          <w:lang w:val="sl-SI"/>
        </w:rPr>
        <w:t>5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l-SI"/>
        </w:rPr>
        <w:t>. Статута општине Хан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Пијесак (</w:t>
      </w:r>
      <w:r w:rsidRPr="00234B5B">
        <w:rPr>
          <w:rFonts w:ascii="Times New Roman" w:hAnsi="Times New Roman" w:cs="Times New Roman"/>
          <w:lang w:val="sr-Cyrl-RS"/>
        </w:rPr>
        <w:t>„</w:t>
      </w:r>
      <w:r w:rsidRPr="00234B5B">
        <w:rPr>
          <w:rFonts w:ascii="Times New Roman" w:hAnsi="Times New Roman" w:cs="Times New Roman"/>
          <w:lang w:val="sl-SI"/>
        </w:rPr>
        <w:t>Службени гласник општине</w:t>
      </w:r>
      <w:r w:rsidRPr="00234B5B">
        <w:rPr>
          <w:rFonts w:ascii="Times New Roman" w:hAnsi="Times New Roman" w:cs="Times New Roman"/>
          <w:lang w:val="sr-Cyrl-C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Хан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l-SI"/>
        </w:rPr>
        <w:t>Пијесак</w:t>
      </w:r>
      <w:r w:rsidRPr="00234B5B">
        <w:rPr>
          <w:rFonts w:ascii="Times New Roman" w:hAnsi="Times New Roman" w:cs="Times New Roman"/>
          <w:lang w:val="sr-Cyrl-RS"/>
        </w:rPr>
        <w:t>“</w:t>
      </w:r>
      <w:r w:rsidRPr="00234B5B">
        <w:rPr>
          <w:rFonts w:ascii="Times New Roman" w:hAnsi="Times New Roman" w:cs="Times New Roman"/>
          <w:lang w:val="sl-SI"/>
        </w:rPr>
        <w:t xml:space="preserve"> број </w:t>
      </w:r>
      <w:r w:rsidRPr="00234B5B">
        <w:rPr>
          <w:rFonts w:ascii="Times New Roman" w:hAnsi="Times New Roman" w:cs="Times New Roman"/>
          <w:lang w:val="sr-Cyrl-RS"/>
        </w:rPr>
        <w:t>10/17</w:t>
      </w:r>
      <w:r w:rsidRPr="00234B5B">
        <w:rPr>
          <w:rFonts w:ascii="Times New Roman" w:hAnsi="Times New Roman" w:cs="Times New Roman"/>
          <w:lang w:val="sl-SI"/>
        </w:rPr>
        <w:t>)</w:t>
      </w:r>
      <w:r w:rsidRPr="00234B5B">
        <w:rPr>
          <w:rFonts w:ascii="Times New Roman" w:hAnsi="Times New Roman" w:cs="Times New Roman"/>
          <w:lang w:val="sr-Cyrl-CS"/>
        </w:rPr>
        <w:t xml:space="preserve"> и члана 13.   Одлуке о извршењу буџета општине Хан Пијесак за 201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r-Cyrl-CS"/>
        </w:rPr>
        <w:t>. годину („Службени гласник општине Хан Пијесак“ број 29/18</w:t>
      </w:r>
      <w:r w:rsidRPr="00234B5B">
        <w:rPr>
          <w:rFonts w:ascii="Times New Roman" w:hAnsi="Times New Roman" w:cs="Times New Roman"/>
          <w:lang w:val="sr-Cyrl-RS"/>
        </w:rPr>
        <w:t xml:space="preserve"> </w:t>
      </w:r>
      <w:r w:rsidRPr="00234B5B">
        <w:rPr>
          <w:rFonts w:ascii="Times New Roman" w:hAnsi="Times New Roman" w:cs="Times New Roman"/>
          <w:lang w:val="sr-Latn-RS"/>
        </w:rPr>
        <w:t>,</w:t>
      </w:r>
      <w:r w:rsidRPr="00234B5B">
        <w:rPr>
          <w:rFonts w:ascii="Times New Roman" w:hAnsi="Times New Roman" w:cs="Times New Roman"/>
          <w:lang w:val="sr-Cyrl-RS"/>
        </w:rPr>
        <w:t xml:space="preserve"> 35/19 и 42/19</w:t>
      </w:r>
      <w:r w:rsidRPr="00234B5B">
        <w:rPr>
          <w:rFonts w:ascii="Times New Roman" w:hAnsi="Times New Roman" w:cs="Times New Roman"/>
          <w:lang w:val="sr-Cyrl-CS"/>
        </w:rPr>
        <w:t>)</w:t>
      </w:r>
      <w:r w:rsidRPr="00234B5B">
        <w:rPr>
          <w:rFonts w:ascii="Times New Roman" w:hAnsi="Times New Roman" w:cs="Times New Roman"/>
          <w:lang w:val="sr-Cyrl-RS"/>
        </w:rPr>
        <w:t xml:space="preserve">, </w:t>
      </w:r>
      <w:r w:rsidRPr="00234B5B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О Д Л У К У</w:t>
      </w: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234B5B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234B5B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234B5B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Хан</w:t>
      </w:r>
      <w:r w:rsidRPr="00234B5B">
        <w:rPr>
          <w:rFonts w:ascii="Times New Roman" w:hAnsi="Times New Roman" w:cs="Times New Roman"/>
          <w:b/>
          <w:lang w:val="sr-Latn-RS"/>
        </w:rPr>
        <w:t xml:space="preserve"> </w:t>
      </w:r>
      <w:r w:rsidRPr="00234B5B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234B5B" w:rsidRPr="00234B5B" w:rsidRDefault="00234B5B" w:rsidP="00234B5B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234B5B" w:rsidRPr="00234B5B" w:rsidRDefault="00234B5B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1.</w:t>
      </w:r>
    </w:p>
    <w:p w:rsidR="00234B5B" w:rsidRPr="00234B5B" w:rsidRDefault="00234B5B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4B5B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234B5B">
        <w:rPr>
          <w:rFonts w:ascii="Times New Roman" w:hAnsi="Times New Roman" w:cs="Times New Roman"/>
          <w:lang w:val="sr-Latn-RS"/>
        </w:rPr>
        <w:t xml:space="preserve"> </w:t>
      </w:r>
      <w:r w:rsidRPr="00234B5B">
        <w:rPr>
          <w:rFonts w:ascii="Times New Roman" w:hAnsi="Times New Roman" w:cs="Times New Roman"/>
          <w:lang w:val="sr-Cyrl-CS"/>
        </w:rPr>
        <w:t>Пијесак</w:t>
      </w:r>
      <w:r w:rsidRPr="00234B5B">
        <w:rPr>
          <w:rFonts w:ascii="Times New Roman" w:hAnsi="Times New Roman" w:cs="Times New Roman"/>
          <w:lang w:val="sr-Latn-CS"/>
        </w:rPr>
        <w:t xml:space="preserve"> </w:t>
      </w:r>
      <w:r w:rsidRPr="00234B5B">
        <w:rPr>
          <w:rFonts w:ascii="Times New Roman" w:hAnsi="Times New Roman" w:cs="Times New Roman"/>
          <w:lang w:val="sr-Cyrl-CS"/>
        </w:rPr>
        <w:t>за  201</w:t>
      </w:r>
      <w:r w:rsidRPr="00234B5B">
        <w:rPr>
          <w:rFonts w:ascii="Times New Roman" w:hAnsi="Times New Roman" w:cs="Times New Roman"/>
          <w:lang w:val="sr-Cyrl-RS"/>
        </w:rPr>
        <w:t>9</w:t>
      </w:r>
      <w:r w:rsidRPr="00234B5B">
        <w:rPr>
          <w:rFonts w:ascii="Times New Roman" w:hAnsi="Times New Roman" w:cs="Times New Roman"/>
          <w:lang w:val="sr-Cyrl-CS"/>
        </w:rPr>
        <w:t xml:space="preserve">. годину у износу од  </w:t>
      </w:r>
      <w:r w:rsidRPr="00234B5B">
        <w:rPr>
          <w:rFonts w:ascii="Times New Roman" w:hAnsi="Times New Roman" w:cs="Times New Roman"/>
          <w:b/>
          <w:lang w:val="sr-Latn-RS"/>
        </w:rPr>
        <w:t>6.178</w:t>
      </w:r>
      <w:r w:rsidRPr="00234B5B">
        <w:rPr>
          <w:rFonts w:ascii="Times New Roman" w:hAnsi="Times New Roman" w:cs="Times New Roman"/>
          <w:b/>
          <w:lang w:val="sr-Cyrl-RS"/>
        </w:rPr>
        <w:t>,00 КМ</w:t>
      </w:r>
      <w:r w:rsidRPr="00234B5B">
        <w:rPr>
          <w:rFonts w:ascii="Times New Roman" w:hAnsi="Times New Roman" w:cs="Times New Roman"/>
          <w:lang w:val="sr-Latn-RS"/>
        </w:rPr>
        <w:t>.</w:t>
      </w:r>
      <w:r w:rsidRPr="00234B5B">
        <w:rPr>
          <w:rFonts w:ascii="Times New Roman" w:hAnsi="Times New Roman" w:cs="Times New Roman"/>
          <w:lang w:val="sr-Cyrl-CS"/>
        </w:rPr>
        <w:t xml:space="preserve"> </w:t>
      </w:r>
    </w:p>
    <w:p w:rsidR="00234B5B" w:rsidRPr="00234B5B" w:rsidRDefault="00234B5B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2.</w:t>
      </w:r>
    </w:p>
    <w:p w:rsidR="00234B5B" w:rsidRPr="00234B5B" w:rsidRDefault="00234B5B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234B5B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234B5B">
        <w:rPr>
          <w:rFonts w:ascii="Times New Roman" w:hAnsi="Times New Roman" w:cs="Times New Roman"/>
          <w:lang w:val="sr-Latn-CS"/>
        </w:rPr>
        <w:t xml:space="preserve"> </w:t>
      </w:r>
      <w:r w:rsidRPr="00234B5B">
        <w:rPr>
          <w:rFonts w:ascii="Times New Roman" w:hAnsi="Times New Roman" w:cs="Times New Roman"/>
          <w:lang w:val="sr-Cyrl-RS"/>
        </w:rPr>
        <w:t xml:space="preserve">у оквиру ПЈ 00410130- Општинска управа за мјесец новембар 2019. године  </w:t>
      </w:r>
      <w:r w:rsidRPr="00234B5B">
        <w:rPr>
          <w:rFonts w:ascii="Times New Roman" w:hAnsi="Times New Roman" w:cs="Times New Roman"/>
          <w:lang w:val="sr-Latn-CS"/>
        </w:rPr>
        <w:t>на сљедећи начин</w:t>
      </w:r>
      <w:r w:rsidRPr="00234B5B">
        <w:rPr>
          <w:rFonts w:ascii="Times New Roman" w:hAnsi="Times New Roman" w:cs="Times New Roman"/>
          <w:lang w:val="sr-Latn-RS"/>
        </w:rPr>
        <w:t>:</w:t>
      </w:r>
    </w:p>
    <w:p w:rsidR="00234B5B" w:rsidRPr="00234B5B" w:rsidRDefault="00234B5B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Latn-RS"/>
        </w:rPr>
        <w:t xml:space="preserve">- </w:t>
      </w:r>
      <w:r w:rsidRPr="00234B5B">
        <w:rPr>
          <w:rFonts w:ascii="Times New Roman" w:hAnsi="Times New Roman" w:cs="Times New Roman"/>
          <w:lang w:val="sr-Cyrl-RS"/>
        </w:rPr>
        <w:t xml:space="preserve">са буџетске позиције  </w:t>
      </w:r>
      <w:r w:rsidRPr="00234B5B">
        <w:rPr>
          <w:rFonts w:ascii="Times New Roman" w:hAnsi="Times New Roman" w:cs="Times New Roman"/>
          <w:b/>
          <w:lang w:val="sr-Latn-RS"/>
        </w:rPr>
        <w:t>511100</w:t>
      </w:r>
      <w:r w:rsidRPr="00234B5B">
        <w:rPr>
          <w:rFonts w:ascii="Times New Roman" w:hAnsi="Times New Roman" w:cs="Times New Roman"/>
          <w:lang w:val="sr-Cyrl-RS"/>
        </w:rPr>
        <w:t xml:space="preserve">- </w:t>
      </w:r>
      <w:r w:rsidRPr="00234B5B">
        <w:rPr>
          <w:rFonts w:ascii="Times New Roman" w:hAnsi="Times New Roman" w:cs="Times New Roman"/>
          <w:lang w:val="sr-Latn-RS"/>
        </w:rPr>
        <w:t>изград</w:t>
      </w:r>
      <w:r w:rsidRPr="00234B5B">
        <w:rPr>
          <w:rFonts w:ascii="Times New Roman" w:hAnsi="Times New Roman" w:cs="Times New Roman"/>
          <w:lang w:val="sr-Cyrl-RS"/>
        </w:rPr>
        <w:t>њ</w:t>
      </w:r>
      <w:r w:rsidRPr="00234B5B">
        <w:rPr>
          <w:rFonts w:ascii="Times New Roman" w:hAnsi="Times New Roman" w:cs="Times New Roman"/>
          <w:lang w:val="sr-Latn-RS"/>
        </w:rPr>
        <w:t xml:space="preserve">а туристичке инфраструктуре- планинарски дом </w:t>
      </w:r>
      <w:r w:rsidRPr="00234B5B">
        <w:rPr>
          <w:rFonts w:ascii="Times New Roman" w:hAnsi="Times New Roman" w:cs="Times New Roman"/>
          <w:lang w:val="sr-Cyrl-RS"/>
        </w:rPr>
        <w:t xml:space="preserve"> средства у износу од </w:t>
      </w:r>
      <w:r w:rsidRPr="00234B5B">
        <w:rPr>
          <w:rFonts w:ascii="Times New Roman" w:hAnsi="Times New Roman" w:cs="Times New Roman"/>
          <w:b/>
          <w:lang w:val="sr-Cyrl-RS"/>
        </w:rPr>
        <w:t>2.492,00 КМ</w:t>
      </w:r>
      <w:r w:rsidRPr="00234B5B">
        <w:rPr>
          <w:rFonts w:ascii="Times New Roman" w:hAnsi="Times New Roman" w:cs="Times New Roman"/>
          <w:lang w:val="sr-Cyrl-RS"/>
        </w:rPr>
        <w:t xml:space="preserve">  реалоцирају  се на </w:t>
      </w:r>
      <w:r w:rsidRPr="00234B5B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34B5B">
        <w:rPr>
          <w:rFonts w:ascii="Times New Roman" w:hAnsi="Times New Roman" w:cs="Times New Roman"/>
          <w:b/>
          <w:lang w:val="sr-Cyrl-RS"/>
        </w:rPr>
        <w:t xml:space="preserve">511300- </w:t>
      </w:r>
      <w:r w:rsidRPr="00234B5B">
        <w:rPr>
          <w:rFonts w:ascii="Times New Roman" w:hAnsi="Times New Roman" w:cs="Times New Roman"/>
          <w:lang w:val="sr-Cyrl-RS"/>
        </w:rPr>
        <w:t xml:space="preserve"> набавка опреме- намјештај за продавницу сувенира и</w:t>
      </w:r>
    </w:p>
    <w:p w:rsidR="00234B5B" w:rsidRPr="00234B5B" w:rsidRDefault="00234B5B" w:rsidP="00234B5B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-</w:t>
      </w:r>
      <w:r w:rsidRPr="00234B5B">
        <w:rPr>
          <w:rFonts w:ascii="Times New Roman" w:hAnsi="Times New Roman" w:cs="Times New Roman"/>
          <w:lang w:val="sr-Cyrl-RS"/>
        </w:rPr>
        <w:t xml:space="preserve"> са буџетске позиције  </w:t>
      </w:r>
      <w:r w:rsidRPr="00234B5B">
        <w:rPr>
          <w:rFonts w:ascii="Times New Roman" w:hAnsi="Times New Roman" w:cs="Times New Roman"/>
          <w:b/>
          <w:lang w:val="sr-Cyrl-RS"/>
        </w:rPr>
        <w:t>412214</w:t>
      </w:r>
      <w:r w:rsidRPr="00234B5B">
        <w:rPr>
          <w:rFonts w:ascii="Times New Roman" w:hAnsi="Times New Roman" w:cs="Times New Roman"/>
          <w:lang w:val="sr-Cyrl-RS"/>
        </w:rPr>
        <w:t xml:space="preserve">- расходи по основу утрошка угља средства у износу од </w:t>
      </w:r>
      <w:r w:rsidRPr="00234B5B">
        <w:rPr>
          <w:rFonts w:ascii="Times New Roman" w:hAnsi="Times New Roman" w:cs="Times New Roman"/>
          <w:b/>
          <w:lang w:val="sr-Cyrl-RS"/>
        </w:rPr>
        <w:t>3.686,00 КМ</w:t>
      </w:r>
      <w:r w:rsidRPr="00234B5B">
        <w:rPr>
          <w:rFonts w:ascii="Times New Roman" w:hAnsi="Times New Roman" w:cs="Times New Roman"/>
          <w:lang w:val="sr-Cyrl-RS"/>
        </w:rPr>
        <w:t xml:space="preserve"> реалоцирају  се на </w:t>
      </w:r>
      <w:r w:rsidRPr="00234B5B">
        <w:rPr>
          <w:rFonts w:ascii="Times New Roman" w:hAnsi="Times New Roman" w:cs="Times New Roman"/>
          <w:lang w:val="sr-Cyrl-CS"/>
        </w:rPr>
        <w:t xml:space="preserve">буџетску  позицију </w:t>
      </w:r>
      <w:r w:rsidRPr="00234B5B">
        <w:rPr>
          <w:rFonts w:ascii="Times New Roman" w:hAnsi="Times New Roman" w:cs="Times New Roman"/>
          <w:b/>
          <w:lang w:val="sr-Cyrl-RS"/>
        </w:rPr>
        <w:t>412212</w:t>
      </w:r>
      <w:r w:rsidRPr="00234B5B">
        <w:rPr>
          <w:rFonts w:ascii="Times New Roman" w:hAnsi="Times New Roman" w:cs="Times New Roman"/>
          <w:lang w:val="sr-Cyrl-RS"/>
        </w:rPr>
        <w:t>- расходи за централно гријање (пелет).</w:t>
      </w:r>
    </w:p>
    <w:p w:rsidR="00234B5B" w:rsidRPr="00234B5B" w:rsidRDefault="00234B5B" w:rsidP="00234B5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3.</w:t>
      </w: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Члан 4.</w:t>
      </w: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34B5B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4B5B" w:rsidRPr="00234B5B" w:rsidRDefault="00234B5B" w:rsidP="00234B5B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34B5B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34B5B">
        <w:rPr>
          <w:rFonts w:ascii="Times New Roman" w:hAnsi="Times New Roman" w:cs="Times New Roman"/>
          <w:lang w:val="sr-Cyrl-RS"/>
        </w:rPr>
        <w:t>Наведене реалокације се врше ради набавке опреме- намјештаја за продавницу сувенира у износу од 2.492,00 КМ и ради набавке пелета за централно гријање умјесто угља за загријавање зграде Општине у износу од 3.686,00 КМ,  због чега је одлучено као у диспозитиву ове  Одлуке.</w:t>
      </w:r>
    </w:p>
    <w:p w:rsidR="00234B5B" w:rsidRPr="00234B5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34B5B" w:rsidRPr="00B60409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3576B">
        <w:rPr>
          <w:rFonts w:ascii="Times New Roman" w:hAnsi="Times New Roman" w:cs="Times New Roman"/>
        </w:rPr>
        <w:t>Број: 02-</w:t>
      </w:r>
      <w:r>
        <w:rPr>
          <w:rFonts w:ascii="Times New Roman" w:hAnsi="Times New Roman" w:cs="Times New Roman"/>
          <w:lang w:val="sr-Cyrl-RS"/>
        </w:rPr>
        <w:t>400-119/19</w:t>
      </w:r>
    </w:p>
    <w:p w:rsidR="00234B5B" w:rsidRPr="0073576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26.12</w:t>
      </w:r>
      <w:r w:rsidRPr="0073576B">
        <w:rPr>
          <w:rFonts w:ascii="Times New Roman" w:hAnsi="Times New Roman" w:cs="Times New Roman"/>
        </w:rPr>
        <w:t>.2019.</w:t>
      </w:r>
    </w:p>
    <w:p w:rsidR="00234B5B" w:rsidRPr="0073576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234B5B" w:rsidRPr="0073576B" w:rsidRDefault="00234B5B" w:rsidP="00234B5B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234B5B" w:rsidRPr="0073576B" w:rsidRDefault="00234B5B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</w:r>
      <w:r w:rsidRPr="0073576B">
        <w:rPr>
          <w:rFonts w:ascii="Times New Roman" w:hAnsi="Times New Roman" w:cs="Times New Roman"/>
          <w:lang w:val="sr-Cyrl-BA"/>
        </w:rPr>
        <w:tab/>
        <w:t>Владо Остојић, с.р.</w:t>
      </w:r>
    </w:p>
    <w:p w:rsidR="00234B5B" w:rsidRPr="0073576B" w:rsidRDefault="00234B5B" w:rsidP="00234B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576B">
        <w:rPr>
          <w:rFonts w:ascii="Times New Roman" w:hAnsi="Times New Roman" w:cs="Times New Roman"/>
        </w:rPr>
        <w:t>__________________________________</w:t>
      </w:r>
    </w:p>
    <w:p w:rsidR="003744D7" w:rsidRDefault="003744D7" w:rsidP="003744D7">
      <w:pPr>
        <w:pStyle w:val="BodyText1"/>
        <w:ind w:left="20" w:right="20" w:hanging="20"/>
        <w:rPr>
          <w:rStyle w:val="BodytextSpacing0pt"/>
          <w:rFonts w:ascii="Times New Roman" w:hAnsi="Times New Roman"/>
          <w:color w:val="000000"/>
          <w:sz w:val="22"/>
          <w:szCs w:val="22"/>
          <w:lang w:eastAsia="sr-Cyrl-CS"/>
        </w:rPr>
      </w:pPr>
    </w:p>
    <w:p w:rsidR="00D33BFE" w:rsidRDefault="00D33BFE" w:rsidP="0073576B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  <w:sectPr w:rsidR="00D33BFE" w:rsidSect="006D63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3BFE" w:rsidRDefault="00D33BFE" w:rsidP="0073576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33BFE">
        <w:rPr>
          <w:rFonts w:ascii="Times New Roman" w:hAnsi="Times New Roman" w:cs="Times New Roman"/>
          <w:lang w:val="sr-Cyrl-RS"/>
        </w:rPr>
        <w:lastRenderedPageBreak/>
        <w:t>Страна 17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1</w:t>
      </w:r>
    </w:p>
    <w:p w:rsidR="00D33BFE" w:rsidRDefault="00D33BFE" w:rsidP="0073576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</w:t>
      </w:r>
    </w:p>
    <w:p w:rsidR="00D33BFE" w:rsidRDefault="00D33BFE" w:rsidP="0073576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33BFE" w:rsidRDefault="00D33BFE" w:rsidP="0073576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D33BFE" w:rsidSect="00D33B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BFE" w:rsidRDefault="00D33BFE" w:rsidP="00D33BF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На основу члана 7. Закона о јавни</w:t>
      </w:r>
      <w:r w:rsidR="008B119D"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  <w:lang w:val="sr-Cyrl-RS"/>
        </w:rPr>
        <w:t xml:space="preserve"> предузећима  (Сл. гласник РС број 75/04) и Статута ЈКП „Крљева Гора“ д.о.о. Хан Пијесак, Надзорни одбор ЈКП на сједници одржаној 16.12.2019. год. донио је</w:t>
      </w: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РЈЕШЕЊЕ</w:t>
      </w:r>
    </w:p>
    <w:p w:rsidR="00D33BFE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 ПРЕСТАНКУ ДУЖНОСТИ ДИРЕКТОРА ЈКП КРАЉЕВА ГОРА д.о.о.</w:t>
      </w:r>
      <w:r w:rsidR="00D33BFE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ХАН ПИЈЕСАК</w:t>
      </w: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</w:t>
      </w:r>
    </w:p>
    <w:p w:rsidR="006C4527" w:rsidRP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Максимовић Ивани, дипломирани менаџер за људске ресурсе из Хан Пијеска престаје дужност Директор</w:t>
      </w:r>
      <w:r w:rsidR="00890EA3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ЈКП „Краљева Гора“ д.о.о. Хан Пијесак, почев од 18.12.2019. због истека мандата.</w:t>
      </w: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II</w:t>
      </w: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Ова Одлука ступа на снагу даном доношења а биће објављена у „Службеном гласнику општине Хан Пијесак“</w:t>
      </w: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02-06/15</w:t>
      </w: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Дана: 16.12.2019. год.</w:t>
      </w: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Предсједник Надзорног одбора</w:t>
      </w: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 Александар Митровић, с.р.      </w:t>
      </w:r>
    </w:p>
    <w:p w:rsidR="006C4527" w:rsidRP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</w:t>
      </w:r>
    </w:p>
    <w:p w:rsidR="006C4527" w:rsidRDefault="006C4527" w:rsidP="006C452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6C452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члана 7. Закона о јавни</w:t>
      </w:r>
      <w:r w:rsidR="008B119D"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  <w:lang w:val="sr-Cyrl-RS"/>
        </w:rPr>
        <w:t xml:space="preserve"> предузећима  (Сл. гласник РС број 75/04) и члана 26, став 1, алинеја 4, Статута ЈКП „Крљева Гора“ д.о.о. Хан Пијесак, Надзорни одбор ЈКП на сједници одржаној 16.12.2019. год. донио је</w:t>
      </w:r>
    </w:p>
    <w:p w:rsid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РЈЕШЕЊЕ</w:t>
      </w: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 именовању вршиоца дужности Директора ЈКП „Краљева Гора“ д.о.о. Хан Пијесак</w:t>
      </w: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</w:t>
      </w:r>
    </w:p>
    <w:p w:rsidR="006C4527" w:rsidRP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Ивана Максимовић, дипломирани менаџер за људске ресурсе из Хан Пијеска, именује се за</w:t>
      </w:r>
      <w:r w:rsidR="00890EA3">
        <w:rPr>
          <w:rFonts w:ascii="Times New Roman" w:hAnsi="Times New Roman" w:cs="Times New Roman"/>
          <w:lang w:val="sr-Cyrl-RS"/>
        </w:rPr>
        <w:t xml:space="preserve"> вршиоца </w:t>
      </w:r>
      <w:r>
        <w:rPr>
          <w:rFonts w:ascii="Times New Roman" w:hAnsi="Times New Roman" w:cs="Times New Roman"/>
          <w:lang w:val="sr-Cyrl-RS"/>
        </w:rPr>
        <w:t xml:space="preserve"> дужност Директор</w:t>
      </w:r>
      <w:r w:rsidR="00890EA3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ЈКП „Краљева Гора“ д.о.о. Хан Пијесак, </w:t>
      </w:r>
      <w:r w:rsidR="00890EA3">
        <w:rPr>
          <w:rFonts w:ascii="Times New Roman" w:hAnsi="Times New Roman" w:cs="Times New Roman"/>
          <w:lang w:val="sr-Cyrl-RS"/>
        </w:rPr>
        <w:t xml:space="preserve">са овлаштењима директора без ограничења, </w:t>
      </w:r>
      <w:r>
        <w:rPr>
          <w:rFonts w:ascii="Times New Roman" w:hAnsi="Times New Roman" w:cs="Times New Roman"/>
          <w:lang w:val="sr-Cyrl-RS"/>
        </w:rPr>
        <w:t xml:space="preserve">почев од </w:t>
      </w:r>
      <w:r>
        <w:rPr>
          <w:rFonts w:ascii="Times New Roman" w:hAnsi="Times New Roman" w:cs="Times New Roman"/>
          <w:lang w:val="sr-Cyrl-RS"/>
        </w:rPr>
        <w:lastRenderedPageBreak/>
        <w:t xml:space="preserve">18.12.2019. </w:t>
      </w:r>
      <w:r w:rsidR="00890EA3">
        <w:rPr>
          <w:rFonts w:ascii="Times New Roman" w:hAnsi="Times New Roman" w:cs="Times New Roman"/>
          <w:lang w:val="sr-Cyrl-RS"/>
        </w:rPr>
        <w:t>год. до окончања конкурсне процедуре</w:t>
      </w:r>
      <w:r>
        <w:rPr>
          <w:rFonts w:ascii="Times New Roman" w:hAnsi="Times New Roman" w:cs="Times New Roman"/>
          <w:lang w:val="sr-Cyrl-RS"/>
        </w:rPr>
        <w:t>.</w:t>
      </w:r>
    </w:p>
    <w:p w:rsidR="006C4527" w:rsidRDefault="006C4527" w:rsidP="006C452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II</w:t>
      </w:r>
    </w:p>
    <w:p w:rsidR="006C4527" w:rsidRDefault="00890EA3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Права, обавезе и одговорности</w:t>
      </w:r>
      <w:r w:rsidR="000D11F7" w:rsidRPr="000D11F7">
        <w:rPr>
          <w:rFonts w:ascii="Times New Roman" w:hAnsi="Times New Roman" w:cs="Times New Roman"/>
          <w:lang w:val="sr-Cyrl-RS"/>
        </w:rPr>
        <w:t xml:space="preserve"> </w:t>
      </w:r>
      <w:r w:rsidR="000D11F7">
        <w:rPr>
          <w:rFonts w:ascii="Times New Roman" w:hAnsi="Times New Roman" w:cs="Times New Roman"/>
          <w:lang w:val="sr-Cyrl-RS"/>
        </w:rPr>
        <w:t>Директора ЈКП „Краљева Гора“ д.о.о. Хан Пијесак утврђене су Законом и Статутом јавног предузећа, и односе се и на вршиоца дужности директора.</w:t>
      </w:r>
    </w:p>
    <w:p w:rsidR="00890EA3" w:rsidRDefault="00890EA3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90EA3" w:rsidRDefault="00890EA3" w:rsidP="000D11F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II</w:t>
      </w:r>
      <w:r w:rsidR="000D11F7">
        <w:rPr>
          <w:rFonts w:ascii="Times New Roman" w:hAnsi="Times New Roman" w:cs="Times New Roman"/>
          <w:lang w:val="sr-Latn-RS"/>
        </w:rPr>
        <w:t>I</w:t>
      </w:r>
    </w:p>
    <w:p w:rsidR="00890EA3" w:rsidRDefault="00890EA3" w:rsidP="00890EA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Ова Одлука ступа на снагу даном доношења а биће објављена у „Службеном гласнику општине Хан Пијесак“</w:t>
      </w:r>
    </w:p>
    <w:p w:rsid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02-</w:t>
      </w:r>
      <w:r w:rsidR="000D11F7">
        <w:rPr>
          <w:rFonts w:ascii="Times New Roman" w:hAnsi="Times New Roman" w:cs="Times New Roman"/>
          <w:lang w:val="sr-Cyrl-RS"/>
        </w:rPr>
        <w:t>02719</w:t>
      </w:r>
    </w:p>
    <w:p w:rsid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Дана: 16.12.2019. год.</w:t>
      </w:r>
    </w:p>
    <w:p w:rsid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Предсједник Надзорног одбора</w:t>
      </w:r>
    </w:p>
    <w:p w:rsid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 Александар Митровић, с.р.      </w:t>
      </w:r>
    </w:p>
    <w:p w:rsidR="006C4527" w:rsidRPr="006C4527" w:rsidRDefault="006C4527" w:rsidP="006C452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</w:t>
      </w:r>
    </w:p>
    <w:p w:rsidR="006C4527" w:rsidRDefault="006C4527" w:rsidP="00D33BFE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0D11F7" w:rsidRDefault="000D11F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На основу члана 7. Закона о јавним предузећима („Сл. гласник РС“ бр. 75/04 и 78/11) и члана 33. Статута ЈКП „Краљева Гора“ д.о.о. Хан Пијесак („Сл. гласник општине Хан Пијесак“, бр. 25/14), Надзорни одбор Друштва, на сједници одржаној дана 25.12.2019. донио је</w:t>
      </w:r>
    </w:p>
    <w:p w:rsidR="000D11F7" w:rsidRDefault="000D11F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11F7" w:rsidRDefault="000D11F7" w:rsidP="000E152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ОДЛУКУ</w:t>
      </w:r>
    </w:p>
    <w:p w:rsidR="000D11F7" w:rsidRDefault="000D11F7" w:rsidP="000E152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 утврђивању критерија за избор и именовање директора ЈКП „Краљева Гора“ д.о.о. Хан Пијесак</w:t>
      </w:r>
    </w:p>
    <w:p w:rsidR="000D11F7" w:rsidRDefault="000D11F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11F7" w:rsidRDefault="000D11F7" w:rsidP="000D11F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I</w:t>
      </w:r>
    </w:p>
    <w:p w:rsidR="000D11F7" w:rsidRPr="000E1520" w:rsidRDefault="000D11F7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>Овом одлуком ближе се утврђују услови и критеријуми за избор и именовање директора Јавног  комуналног предузећа „Краљева Гора“  д.о.о. Хан Пијесак.</w:t>
      </w:r>
    </w:p>
    <w:p w:rsidR="000D11F7" w:rsidRDefault="000D11F7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ab/>
        <w:t xml:space="preserve">Под критеријумима из претходног става сматрају се општи и посебни услови утврђени овом одлуком. </w:t>
      </w:r>
    </w:p>
    <w:p w:rsidR="000E1520" w:rsidRPr="000E1520" w:rsidRDefault="000E1520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CS"/>
        </w:rPr>
      </w:pPr>
    </w:p>
    <w:p w:rsidR="000D11F7" w:rsidRPr="000E1520" w:rsidRDefault="000D11F7" w:rsidP="000E152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0E1520">
        <w:rPr>
          <w:rFonts w:ascii="Times New Roman" w:hAnsi="Times New Roman" w:cs="Times New Roman"/>
          <w:lang w:val="sr-Latn-RS"/>
        </w:rPr>
        <w:t>II</w:t>
      </w:r>
    </w:p>
    <w:p w:rsidR="0084573B" w:rsidRDefault="0084573B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Cyrl-CS"/>
        </w:rPr>
      </w:pPr>
    </w:p>
    <w:p w:rsidR="0084573B" w:rsidRDefault="0084573B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Cyrl-CS"/>
        </w:rPr>
      </w:pPr>
    </w:p>
    <w:p w:rsidR="0084573B" w:rsidRDefault="0084573B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Cyrl-CS"/>
        </w:rPr>
        <w:sectPr w:rsidR="0084573B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573B" w:rsidRDefault="0084573B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18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Број 1</w:t>
      </w:r>
    </w:p>
    <w:p w:rsidR="0084573B" w:rsidRDefault="0084573B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________________________________________________________________________________</w:t>
      </w:r>
    </w:p>
    <w:p w:rsidR="0084573B" w:rsidRDefault="0084573B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Cyrl-CS"/>
        </w:rPr>
      </w:pPr>
    </w:p>
    <w:p w:rsidR="0084573B" w:rsidRDefault="0084573B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Cyrl-CS"/>
        </w:rPr>
        <w:sectPr w:rsidR="0084573B" w:rsidSect="008457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11F7" w:rsidRDefault="000D11F7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lastRenderedPageBreak/>
        <w:t xml:space="preserve">Кандидати за Надзорни одбор из тачке </w:t>
      </w:r>
      <w:r w:rsidRPr="000E1520">
        <w:rPr>
          <w:rFonts w:ascii="Times New Roman" w:hAnsi="Times New Roman" w:cs="Times New Roman"/>
          <w:lang w:val="sr-Latn-CS"/>
        </w:rPr>
        <w:t>I</w:t>
      </w:r>
      <w:r w:rsidRPr="000E1520">
        <w:rPr>
          <w:rFonts w:ascii="Times New Roman" w:hAnsi="Times New Roman" w:cs="Times New Roman"/>
          <w:lang w:val="sr-Cyrl-CS"/>
        </w:rPr>
        <w:t xml:space="preserve"> ове одлуке морају испуњавати следеће услове:</w:t>
      </w:r>
    </w:p>
    <w:p w:rsidR="000E1520" w:rsidRPr="000E1520" w:rsidRDefault="000E1520" w:rsidP="000E1520">
      <w:pPr>
        <w:spacing w:after="0" w:line="240" w:lineRule="auto"/>
        <w:ind w:left="228" w:right="285"/>
        <w:rPr>
          <w:rFonts w:ascii="Times New Roman" w:hAnsi="Times New Roman" w:cs="Times New Roman"/>
          <w:lang w:val="sr-Latn-CS"/>
        </w:rPr>
      </w:pPr>
    </w:p>
    <w:p w:rsidR="000D11F7" w:rsidRPr="000E1520" w:rsidRDefault="000D11F7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 xml:space="preserve">             </w:t>
      </w:r>
      <w:r w:rsidRPr="000E1520">
        <w:rPr>
          <w:rFonts w:ascii="Times New Roman" w:hAnsi="Times New Roman" w:cs="Times New Roman"/>
          <w:b/>
          <w:lang w:val="sr-Cyrl-CS"/>
        </w:rPr>
        <w:t>Посебни услови</w:t>
      </w:r>
      <w:r w:rsidRPr="000E1520">
        <w:rPr>
          <w:rFonts w:ascii="Times New Roman" w:hAnsi="Times New Roman" w:cs="Times New Roman"/>
          <w:lang w:val="sr-Cyrl-CS"/>
        </w:rPr>
        <w:t>:</w:t>
      </w:r>
    </w:p>
    <w:p w:rsidR="000D11F7" w:rsidRPr="000E1520" w:rsidRDefault="000D11F7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RS"/>
        </w:rPr>
      </w:pPr>
      <w:r w:rsidRPr="000E1520">
        <w:rPr>
          <w:rFonts w:ascii="Times New Roman" w:hAnsi="Times New Roman" w:cs="Times New Roman"/>
          <w:lang w:val="sr-Cyrl-CS"/>
        </w:rPr>
        <w:t xml:space="preserve"> -</w:t>
      </w:r>
      <w:r w:rsidRPr="000E1520">
        <w:rPr>
          <w:rFonts w:ascii="Times New Roman" w:hAnsi="Times New Roman" w:cs="Times New Roman"/>
          <w:lang w:val="sr-Cyrl-RS"/>
        </w:rPr>
        <w:t>ВСС/ВШС-техничког или друштвеног смјера,</w:t>
      </w:r>
    </w:p>
    <w:p w:rsidR="000D11F7" w:rsidRPr="000E1520" w:rsidRDefault="000D11F7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RS"/>
        </w:rPr>
      </w:pPr>
      <w:r w:rsidRPr="000E1520">
        <w:rPr>
          <w:rFonts w:ascii="Times New Roman" w:hAnsi="Times New Roman" w:cs="Times New Roman"/>
          <w:lang w:val="sr-Cyrl-RS"/>
        </w:rPr>
        <w:t>-нај</w:t>
      </w:r>
      <w:r w:rsidR="001266AD" w:rsidRPr="000E1520">
        <w:rPr>
          <w:rFonts w:ascii="Times New Roman" w:hAnsi="Times New Roman" w:cs="Times New Roman"/>
          <w:lang w:val="sr-Cyrl-RS"/>
        </w:rPr>
        <w:t>мање 3 године радног искуства на руководећем мјесту и у траженом степену образовања,</w:t>
      </w:r>
    </w:p>
    <w:p w:rsidR="000E1520" w:rsidRDefault="000D11F7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RS"/>
        </w:rPr>
        <w:t>-</w:t>
      </w:r>
      <w:r w:rsidR="001266AD" w:rsidRPr="000E1520">
        <w:rPr>
          <w:rFonts w:ascii="Times New Roman" w:hAnsi="Times New Roman" w:cs="Times New Roman"/>
          <w:lang w:val="sr-Cyrl-RS"/>
        </w:rPr>
        <w:t>подношење Програма и визије развоја Друштва у будућности,</w:t>
      </w:r>
      <w:r w:rsidRPr="000E1520">
        <w:rPr>
          <w:rFonts w:ascii="Times New Roman" w:hAnsi="Times New Roman" w:cs="Times New Roman"/>
          <w:lang w:val="sr-Cyrl-CS"/>
        </w:rPr>
        <w:t xml:space="preserve">   </w:t>
      </w:r>
    </w:p>
    <w:p w:rsidR="000D11F7" w:rsidRPr="000E1520" w:rsidRDefault="000D11F7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 xml:space="preserve"> </w:t>
      </w:r>
    </w:p>
    <w:p w:rsidR="000D11F7" w:rsidRPr="000E1520" w:rsidRDefault="000D11F7" w:rsidP="000E1520">
      <w:pPr>
        <w:spacing w:after="0" w:line="240" w:lineRule="auto"/>
        <w:ind w:left="228"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 xml:space="preserve">             </w:t>
      </w:r>
      <w:r w:rsidRPr="000E1520">
        <w:rPr>
          <w:rFonts w:ascii="Times New Roman" w:hAnsi="Times New Roman" w:cs="Times New Roman"/>
          <w:b/>
          <w:lang w:val="sr-Cyrl-CS"/>
        </w:rPr>
        <w:t>Општи услови</w:t>
      </w:r>
      <w:r w:rsidRPr="000E1520">
        <w:rPr>
          <w:rFonts w:ascii="Times New Roman" w:hAnsi="Times New Roman" w:cs="Times New Roman"/>
          <w:lang w:val="sr-Cyrl-CS"/>
        </w:rPr>
        <w:t xml:space="preserve">: </w:t>
      </w:r>
    </w:p>
    <w:p w:rsidR="000D11F7" w:rsidRPr="000E1520" w:rsidRDefault="000D11F7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 xml:space="preserve"> -да су држављани Републике Српске, односно БиХ</w:t>
      </w:r>
      <w:r w:rsidR="001266AD" w:rsidRPr="000E1520">
        <w:rPr>
          <w:rFonts w:ascii="Times New Roman" w:hAnsi="Times New Roman" w:cs="Times New Roman"/>
          <w:lang w:val="sr-Cyrl-CS"/>
        </w:rPr>
        <w:t>,</w:t>
      </w:r>
    </w:p>
    <w:p w:rsidR="000D11F7" w:rsidRPr="000E1520" w:rsidRDefault="000D11F7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RS"/>
        </w:rPr>
        <w:t xml:space="preserve">   </w:t>
      </w:r>
      <w:r w:rsidRPr="000E1520">
        <w:rPr>
          <w:rFonts w:ascii="Times New Roman" w:hAnsi="Times New Roman" w:cs="Times New Roman"/>
          <w:lang w:val="sr-Cyrl-CS"/>
        </w:rPr>
        <w:t xml:space="preserve"> -да су старији од 18 година,</w:t>
      </w:r>
    </w:p>
    <w:p w:rsidR="001266AD" w:rsidRPr="000E1520" w:rsidRDefault="001266AD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>- да имају општу здравствену способност,</w:t>
      </w:r>
    </w:p>
    <w:p w:rsidR="001266AD" w:rsidRPr="000E1520" w:rsidRDefault="001266AD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>- да се против њих не водикривични поступак,</w:t>
      </w:r>
    </w:p>
    <w:p w:rsidR="000D11F7" w:rsidRPr="000E1520" w:rsidRDefault="000D11F7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Latn-CS"/>
        </w:rPr>
        <w:t xml:space="preserve">  </w:t>
      </w:r>
      <w:r w:rsidRPr="000E1520">
        <w:rPr>
          <w:rFonts w:ascii="Times New Roman" w:hAnsi="Times New Roman" w:cs="Times New Roman"/>
          <w:lang w:val="sr-Cyrl-CS"/>
        </w:rPr>
        <w:t xml:space="preserve">-да нису осуђивани за кривично дјело на безусловну казну затвора од </w:t>
      </w:r>
      <w:r w:rsidRPr="000E1520">
        <w:rPr>
          <w:rFonts w:ascii="Times New Roman" w:hAnsi="Times New Roman" w:cs="Times New Roman"/>
          <w:lang w:val="sr-Latn-CS"/>
        </w:rPr>
        <w:t xml:space="preserve">    </w:t>
      </w:r>
      <w:r w:rsidRPr="000E1520">
        <w:rPr>
          <w:rFonts w:ascii="Times New Roman" w:hAnsi="Times New Roman" w:cs="Times New Roman"/>
          <w:lang w:val="sr-Cyrl-RS"/>
        </w:rPr>
        <w:t xml:space="preserve">    </w:t>
      </w:r>
      <w:r w:rsidRPr="000E1520">
        <w:rPr>
          <w:rFonts w:ascii="Times New Roman" w:hAnsi="Times New Roman" w:cs="Times New Roman"/>
          <w:lang w:val="sr-Cyrl-CS"/>
        </w:rPr>
        <w:t xml:space="preserve">најмање шест мјесеци или за кривично дјело које га чини неподобним за обављање послова </w:t>
      </w:r>
      <w:r w:rsidR="001266AD" w:rsidRPr="000E1520">
        <w:rPr>
          <w:rFonts w:ascii="Times New Roman" w:hAnsi="Times New Roman" w:cs="Times New Roman"/>
          <w:lang w:val="sr-Cyrl-CS"/>
        </w:rPr>
        <w:t>упражњене позиције,</w:t>
      </w:r>
      <w:r w:rsidRPr="000E1520">
        <w:rPr>
          <w:rFonts w:ascii="Times New Roman" w:hAnsi="Times New Roman" w:cs="Times New Roman"/>
          <w:lang w:val="sr-Cyrl-CS"/>
        </w:rPr>
        <w:t xml:space="preserve"> </w:t>
      </w:r>
    </w:p>
    <w:p w:rsidR="001266AD" w:rsidRPr="000E1520" w:rsidRDefault="000D11F7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Latn-CS"/>
        </w:rPr>
        <w:t xml:space="preserve">   </w:t>
      </w:r>
      <w:r w:rsidRPr="000E1520">
        <w:rPr>
          <w:rFonts w:ascii="Times New Roman" w:hAnsi="Times New Roman" w:cs="Times New Roman"/>
          <w:lang w:val="sr-Cyrl-RS"/>
        </w:rPr>
        <w:t xml:space="preserve">   </w:t>
      </w:r>
      <w:r w:rsidRPr="000E1520">
        <w:rPr>
          <w:rFonts w:ascii="Times New Roman" w:hAnsi="Times New Roman" w:cs="Times New Roman"/>
          <w:lang w:val="sr-Latn-CS"/>
        </w:rPr>
        <w:t xml:space="preserve">  </w:t>
      </w:r>
      <w:r w:rsidRPr="000E1520">
        <w:rPr>
          <w:rFonts w:ascii="Times New Roman" w:hAnsi="Times New Roman" w:cs="Times New Roman"/>
          <w:lang w:val="sr-Cyrl-CS"/>
        </w:rPr>
        <w:t>-да нису отпуштени из државне службе на основу дисциплинске мјере на било којем нивоу власти у БиХ или ентитета у периоду од 3 године прије дана објављивања упражњене позиције,</w:t>
      </w:r>
    </w:p>
    <w:p w:rsidR="000D11F7" w:rsidRPr="000E1520" w:rsidRDefault="000D11F7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RS"/>
        </w:rPr>
        <w:t xml:space="preserve">  </w:t>
      </w:r>
      <w:r w:rsidRPr="000E1520">
        <w:rPr>
          <w:rFonts w:ascii="Times New Roman" w:hAnsi="Times New Roman" w:cs="Times New Roman"/>
          <w:lang w:val="sr-Latn-CS"/>
        </w:rPr>
        <w:t xml:space="preserve">  </w:t>
      </w:r>
      <w:r w:rsidRPr="000E1520">
        <w:rPr>
          <w:rFonts w:ascii="Times New Roman" w:hAnsi="Times New Roman" w:cs="Times New Roman"/>
          <w:lang w:val="sr-Cyrl-CS"/>
        </w:rPr>
        <w:t xml:space="preserve">-да </w:t>
      </w:r>
      <w:r w:rsidR="000E1520" w:rsidRPr="000E1520">
        <w:rPr>
          <w:rFonts w:ascii="Times New Roman" w:hAnsi="Times New Roman" w:cs="Times New Roman"/>
          <w:lang w:val="sr-Cyrl-CS"/>
        </w:rPr>
        <w:t xml:space="preserve">се на њих не односи члана </w:t>
      </w:r>
      <w:r w:rsidR="000E1520" w:rsidRPr="000E1520">
        <w:rPr>
          <w:rFonts w:ascii="Times New Roman" w:hAnsi="Times New Roman" w:cs="Times New Roman"/>
          <w:lang w:val="sr-Latn-RS"/>
        </w:rPr>
        <w:t>IX 1.</w:t>
      </w:r>
      <w:r w:rsidR="000E1520" w:rsidRPr="000E1520">
        <w:rPr>
          <w:rFonts w:ascii="Times New Roman" w:hAnsi="Times New Roman" w:cs="Times New Roman"/>
          <w:lang w:val="sr-Cyrl-RS"/>
        </w:rPr>
        <w:t xml:space="preserve"> Устава БиХ,</w:t>
      </w:r>
      <w:r w:rsidR="000E1520" w:rsidRPr="000E1520">
        <w:rPr>
          <w:rFonts w:ascii="Times New Roman" w:hAnsi="Times New Roman" w:cs="Times New Roman"/>
          <w:lang w:val="sr-Cyrl-CS"/>
        </w:rPr>
        <w:t xml:space="preserve"> </w:t>
      </w:r>
    </w:p>
    <w:p w:rsidR="000E1520" w:rsidRPr="000E1520" w:rsidRDefault="000E1520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t>- да не постоји сукоб интереса у складу са законом.</w:t>
      </w:r>
    </w:p>
    <w:p w:rsidR="000E1520" w:rsidRPr="000E1520" w:rsidRDefault="000E1520" w:rsidP="000E1520">
      <w:pPr>
        <w:spacing w:after="0" w:line="240" w:lineRule="auto"/>
        <w:ind w:left="228" w:right="285"/>
        <w:jc w:val="center"/>
        <w:rPr>
          <w:rFonts w:ascii="Times New Roman" w:hAnsi="Times New Roman" w:cs="Times New Roman"/>
          <w:lang w:val="sr-Latn-CS"/>
        </w:rPr>
      </w:pPr>
      <w:r w:rsidRPr="000E1520">
        <w:rPr>
          <w:rFonts w:ascii="Times New Roman" w:hAnsi="Times New Roman" w:cs="Times New Roman"/>
          <w:lang w:val="sr-Latn-CS"/>
        </w:rPr>
        <w:t>III</w:t>
      </w:r>
    </w:p>
    <w:p w:rsidR="000E1520" w:rsidRPr="000E1520" w:rsidRDefault="000E1520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RS"/>
        </w:rPr>
      </w:pPr>
      <w:r w:rsidRPr="000E1520">
        <w:rPr>
          <w:rFonts w:ascii="Times New Roman" w:hAnsi="Times New Roman" w:cs="Times New Roman"/>
          <w:lang w:val="sr-Latn-BA"/>
        </w:rPr>
        <w:t xml:space="preserve">Јавни конкурс расписује </w:t>
      </w:r>
      <w:r w:rsidRPr="000E1520">
        <w:rPr>
          <w:rFonts w:ascii="Times New Roman" w:hAnsi="Times New Roman" w:cs="Times New Roman"/>
          <w:lang w:val="sr-Cyrl-RS"/>
        </w:rPr>
        <w:t>Надзорни одбор</w:t>
      </w:r>
      <w:r w:rsidRPr="000E1520">
        <w:rPr>
          <w:rFonts w:ascii="Times New Roman" w:hAnsi="Times New Roman" w:cs="Times New Roman"/>
          <w:lang w:val="sr-Latn-BA"/>
        </w:rPr>
        <w:t xml:space="preserve"> у складу са овом одлуком и објављује се у </w:t>
      </w:r>
      <w:r w:rsidRPr="000E1520">
        <w:rPr>
          <w:rFonts w:ascii="Times New Roman" w:hAnsi="Times New Roman" w:cs="Times New Roman"/>
          <w:lang w:val="sr-Cyrl-RS"/>
        </w:rPr>
        <w:t>„</w:t>
      </w:r>
      <w:r w:rsidRPr="000E1520">
        <w:rPr>
          <w:rFonts w:ascii="Times New Roman" w:hAnsi="Times New Roman" w:cs="Times New Roman"/>
          <w:lang w:val="sr-Latn-BA"/>
        </w:rPr>
        <w:t>Службеном гласнику РС</w:t>
      </w:r>
      <w:r w:rsidRPr="000E1520">
        <w:rPr>
          <w:rFonts w:ascii="Times New Roman" w:hAnsi="Times New Roman" w:cs="Times New Roman"/>
          <w:lang w:val="sr-Cyrl-RS"/>
        </w:rPr>
        <w:t>“</w:t>
      </w:r>
      <w:r w:rsidRPr="000E1520">
        <w:rPr>
          <w:rFonts w:ascii="Times New Roman" w:hAnsi="Times New Roman" w:cs="Times New Roman"/>
          <w:lang w:val="sr-Latn-BA"/>
        </w:rPr>
        <w:t xml:space="preserve"> и дневном листу </w:t>
      </w:r>
      <w:r w:rsidRPr="000E1520">
        <w:rPr>
          <w:rFonts w:ascii="Times New Roman" w:hAnsi="Times New Roman" w:cs="Times New Roman"/>
          <w:lang w:val="sr-Cyrl-RS"/>
        </w:rPr>
        <w:t>„</w:t>
      </w:r>
      <w:r w:rsidRPr="000E1520">
        <w:rPr>
          <w:rFonts w:ascii="Times New Roman" w:hAnsi="Times New Roman" w:cs="Times New Roman"/>
          <w:lang w:val="sr-Latn-BA"/>
        </w:rPr>
        <w:t>Глас Српске</w:t>
      </w:r>
      <w:r w:rsidRPr="000E1520">
        <w:rPr>
          <w:rFonts w:ascii="Times New Roman" w:hAnsi="Times New Roman" w:cs="Times New Roman"/>
          <w:lang w:val="sr-Cyrl-RS"/>
        </w:rPr>
        <w:t>“</w:t>
      </w:r>
      <w:r w:rsidRPr="000E1520">
        <w:rPr>
          <w:rFonts w:ascii="Times New Roman" w:hAnsi="Times New Roman" w:cs="Times New Roman"/>
          <w:lang w:val="sr-Latn-BA"/>
        </w:rPr>
        <w:t>.</w:t>
      </w:r>
    </w:p>
    <w:p w:rsidR="000E1520" w:rsidRPr="000E1520" w:rsidRDefault="000E1520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Latn-BA"/>
        </w:rPr>
      </w:pPr>
      <w:r w:rsidRPr="000E1520">
        <w:rPr>
          <w:rFonts w:ascii="Times New Roman" w:hAnsi="Times New Roman" w:cs="Times New Roman"/>
          <w:lang w:val="sr-Latn-BA"/>
        </w:rPr>
        <w:t>Рок за подношење пријава на конкурс је 15 дана од дана објављивања.</w:t>
      </w:r>
    </w:p>
    <w:p w:rsidR="000E1520" w:rsidRPr="000E1520" w:rsidRDefault="000E1520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RS"/>
        </w:rPr>
        <w:t xml:space="preserve">Поступак избора укључујући преглед приспјелих пријава на конкурс,интервју и предлагање кандидата у складу са утврђеним критеријумима извршиће </w:t>
      </w:r>
      <w:r w:rsidRPr="000E1520">
        <w:rPr>
          <w:rFonts w:ascii="Times New Roman" w:hAnsi="Times New Roman" w:cs="Times New Roman"/>
          <w:lang w:val="sr-Cyrl-CS"/>
        </w:rPr>
        <w:t xml:space="preserve">Комисија </w:t>
      </w:r>
      <w:r w:rsidRPr="000E1520">
        <w:rPr>
          <w:rFonts w:ascii="Times New Roman" w:hAnsi="Times New Roman" w:cs="Times New Roman"/>
          <w:lang w:val="sr-Cyrl-RS"/>
        </w:rPr>
        <w:t>за избор коју именује Надзорни одбор.</w:t>
      </w:r>
      <w:r w:rsidRPr="000E1520">
        <w:rPr>
          <w:rFonts w:ascii="Times New Roman" w:hAnsi="Times New Roman" w:cs="Times New Roman"/>
          <w:lang w:val="sr-Cyrl-CS"/>
        </w:rPr>
        <w:t xml:space="preserve"> </w:t>
      </w:r>
    </w:p>
    <w:p w:rsidR="000E1520" w:rsidRPr="000E1520" w:rsidRDefault="000E1520" w:rsidP="000E1520">
      <w:pPr>
        <w:spacing w:after="0" w:line="240" w:lineRule="auto"/>
        <w:ind w:left="513" w:right="285" w:hanging="513"/>
        <w:jc w:val="center"/>
        <w:rPr>
          <w:rFonts w:ascii="Times New Roman" w:hAnsi="Times New Roman" w:cs="Times New Roman"/>
          <w:lang w:val="sr-Latn-CS"/>
        </w:rPr>
      </w:pPr>
      <w:r w:rsidRPr="000E1520">
        <w:rPr>
          <w:rFonts w:ascii="Times New Roman" w:hAnsi="Times New Roman" w:cs="Times New Roman"/>
          <w:lang w:val="sr-Latn-CS"/>
        </w:rPr>
        <w:t>IV</w:t>
      </w:r>
    </w:p>
    <w:p w:rsidR="000E1520" w:rsidRDefault="000E1520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  <w:r w:rsidRPr="000E1520">
        <w:rPr>
          <w:rFonts w:ascii="Times New Roman" w:hAnsi="Times New Roman" w:cs="Times New Roman"/>
          <w:lang w:val="sr-Cyrl-CS"/>
        </w:rPr>
        <w:lastRenderedPageBreak/>
        <w:t>Ова одлука ступа на снагу даном доношења, а биће објављена у „Службеном гласнику општине Хан Пијесак“.</w:t>
      </w:r>
    </w:p>
    <w:p w:rsidR="000E1520" w:rsidRPr="000E1520" w:rsidRDefault="000E1520" w:rsidP="000E1520">
      <w:pPr>
        <w:spacing w:after="0" w:line="240" w:lineRule="auto"/>
        <w:ind w:right="285"/>
        <w:jc w:val="both"/>
        <w:rPr>
          <w:rFonts w:ascii="Times New Roman" w:hAnsi="Times New Roman" w:cs="Times New Roman"/>
          <w:lang w:val="sr-Cyrl-CS"/>
        </w:rPr>
      </w:pPr>
    </w:p>
    <w:p w:rsidR="000E1520" w:rsidRDefault="000E1520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 02-10/19</w:t>
      </w:r>
    </w:p>
    <w:p w:rsidR="000E1520" w:rsidRDefault="000E1520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Дана: 25.12.2019. год.</w:t>
      </w:r>
    </w:p>
    <w:p w:rsidR="000E1520" w:rsidRDefault="000E1520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E1520" w:rsidRDefault="000E1520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E1520" w:rsidRDefault="000E1520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Предсједник Надзорног одбора</w:t>
      </w:r>
    </w:p>
    <w:p w:rsidR="000E1520" w:rsidRDefault="000E1520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 Александар Митровић, с.р.      </w:t>
      </w:r>
    </w:p>
    <w:p w:rsidR="000E1520" w:rsidRPr="006C4527" w:rsidRDefault="000E1520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</w:t>
      </w:r>
    </w:p>
    <w:p w:rsidR="000D11F7" w:rsidRPr="000D11F7" w:rsidRDefault="000D11F7" w:rsidP="00D33B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649BE" w:rsidRPr="0073576B" w:rsidRDefault="000649BE" w:rsidP="0073576B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73576B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0649BE" w:rsidRPr="0073576B" w:rsidRDefault="000649BE" w:rsidP="0073576B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6D6366" w:rsidRPr="0073576B" w:rsidRDefault="006D6366" w:rsidP="006D6366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73576B">
        <w:rPr>
          <w:rFonts w:ascii="Times New Roman" w:hAnsi="Times New Roman" w:cs="Times New Roman"/>
          <w:b/>
          <w:lang w:val="sr-Cyrl-BA"/>
        </w:rPr>
        <w:t>АКТА НАЧЕЛНИКА ОПШТИНЕ</w:t>
      </w:r>
    </w:p>
    <w:p w:rsidR="009777CB" w:rsidRPr="000649BE" w:rsidRDefault="009777CB" w:rsidP="000649BE">
      <w:pPr>
        <w:spacing w:after="0" w:line="240" w:lineRule="auto"/>
        <w:ind w:firstLine="720"/>
        <w:jc w:val="both"/>
        <w:rPr>
          <w:rFonts w:asciiTheme="majorHAnsi" w:hAnsiTheme="majorHAnsi" w:cs="Times New Roman"/>
          <w:lang w:val="sr-Latn-RS"/>
        </w:rPr>
      </w:pPr>
    </w:p>
    <w:p w:rsidR="009777CB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3F1947">
        <w:rPr>
          <w:rFonts w:ascii="Times New Roman" w:hAnsi="Times New Roman" w:cs="Times New Roman"/>
          <w:lang w:val="sr-Cyrl-RS"/>
        </w:rPr>
        <w:t>Изјава о мисији, визији и кључним циљевима општине Хан Пијесак..............</w:t>
      </w:r>
      <w:r>
        <w:rPr>
          <w:rFonts w:ascii="Times New Roman" w:hAnsi="Times New Roman" w:cs="Times New Roman"/>
          <w:lang w:val="sr-Cyrl-RS"/>
        </w:rPr>
        <w:t>.............</w:t>
      </w:r>
      <w:r w:rsidRPr="003F1947">
        <w:rPr>
          <w:rFonts w:ascii="Times New Roman" w:hAnsi="Times New Roman" w:cs="Times New Roman"/>
          <w:lang w:val="sr-Cyrl-RS"/>
        </w:rPr>
        <w:t>........1</w:t>
      </w:r>
    </w:p>
    <w:p w:rsidR="003F1947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F1947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Правилник о начину и поступцима за спровођење ФУК-а......................................3</w:t>
      </w:r>
    </w:p>
    <w:p w:rsidR="003F1947" w:rsidRPr="003F1947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6D6366" w:rsidRPr="003F1947" w:rsidRDefault="006D6366" w:rsidP="006D63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947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3F1947">
        <w:rPr>
          <w:rFonts w:ascii="Times New Roman" w:hAnsi="Times New Roman" w:cs="Times New Roman"/>
        </w:rPr>
        <w:t>реалокације</w:t>
      </w:r>
      <w:r w:rsidRPr="003F1947">
        <w:rPr>
          <w:rFonts w:ascii="Times New Roman" w:hAnsi="Times New Roman" w:cs="Times New Roman"/>
          <w:lang w:val="sr-Cyrl-BA"/>
        </w:rPr>
        <w:t xml:space="preserve"> </w:t>
      </w:r>
      <w:r w:rsidRPr="003F1947">
        <w:rPr>
          <w:rFonts w:ascii="Times New Roman" w:hAnsi="Times New Roman" w:cs="Times New Roman"/>
        </w:rPr>
        <w:t xml:space="preserve">(прерасподјеле) средстава </w:t>
      </w:r>
      <w:r w:rsidRPr="003F1947">
        <w:rPr>
          <w:rFonts w:ascii="Times New Roman" w:hAnsi="Times New Roman" w:cs="Times New Roman"/>
          <w:lang w:val="sr-Cyrl-CS"/>
        </w:rPr>
        <w:t>у Буџету општине Хан</w:t>
      </w:r>
      <w:r w:rsidRPr="003F1947">
        <w:rPr>
          <w:rFonts w:ascii="Times New Roman" w:hAnsi="Times New Roman" w:cs="Times New Roman"/>
        </w:rPr>
        <w:t xml:space="preserve"> </w:t>
      </w:r>
      <w:r w:rsidRPr="003F1947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 w:rsidR="003F1947">
        <w:rPr>
          <w:rFonts w:ascii="Times New Roman" w:hAnsi="Times New Roman" w:cs="Times New Roman"/>
          <w:lang w:val="sr-Cyrl-CS"/>
        </w:rPr>
        <w:t>14</w:t>
      </w:r>
    </w:p>
    <w:p w:rsidR="009777CB" w:rsidRPr="003F1947" w:rsidRDefault="009777CB" w:rsidP="006D6366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3F1947" w:rsidRPr="003F1947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947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3F1947">
        <w:rPr>
          <w:rFonts w:ascii="Times New Roman" w:hAnsi="Times New Roman" w:cs="Times New Roman"/>
        </w:rPr>
        <w:t>реалокације</w:t>
      </w:r>
      <w:r w:rsidRPr="003F1947">
        <w:rPr>
          <w:rFonts w:ascii="Times New Roman" w:hAnsi="Times New Roman" w:cs="Times New Roman"/>
          <w:lang w:val="sr-Cyrl-BA"/>
        </w:rPr>
        <w:t xml:space="preserve"> </w:t>
      </w:r>
      <w:r w:rsidRPr="003F1947">
        <w:rPr>
          <w:rFonts w:ascii="Times New Roman" w:hAnsi="Times New Roman" w:cs="Times New Roman"/>
        </w:rPr>
        <w:t xml:space="preserve">(прерасподјеле) средстава </w:t>
      </w:r>
      <w:r w:rsidRPr="003F1947">
        <w:rPr>
          <w:rFonts w:ascii="Times New Roman" w:hAnsi="Times New Roman" w:cs="Times New Roman"/>
          <w:lang w:val="sr-Cyrl-CS"/>
        </w:rPr>
        <w:t>у Буџету општине Хан</w:t>
      </w:r>
      <w:r w:rsidRPr="003F1947">
        <w:rPr>
          <w:rFonts w:ascii="Times New Roman" w:hAnsi="Times New Roman" w:cs="Times New Roman"/>
        </w:rPr>
        <w:t xml:space="preserve"> </w:t>
      </w:r>
      <w:r w:rsidRPr="003F1947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>
        <w:rPr>
          <w:rFonts w:ascii="Times New Roman" w:hAnsi="Times New Roman" w:cs="Times New Roman"/>
          <w:lang w:val="sr-Cyrl-CS"/>
        </w:rPr>
        <w:t>15</w:t>
      </w:r>
    </w:p>
    <w:p w:rsidR="009777CB" w:rsidRDefault="009777CB" w:rsidP="003F194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F1947" w:rsidRPr="003F1947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947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3F1947">
        <w:rPr>
          <w:rFonts w:ascii="Times New Roman" w:hAnsi="Times New Roman" w:cs="Times New Roman"/>
        </w:rPr>
        <w:t>реалокације</w:t>
      </w:r>
      <w:r w:rsidRPr="003F1947">
        <w:rPr>
          <w:rFonts w:ascii="Times New Roman" w:hAnsi="Times New Roman" w:cs="Times New Roman"/>
          <w:lang w:val="sr-Cyrl-BA"/>
        </w:rPr>
        <w:t xml:space="preserve"> </w:t>
      </w:r>
      <w:r w:rsidRPr="003F1947">
        <w:rPr>
          <w:rFonts w:ascii="Times New Roman" w:hAnsi="Times New Roman" w:cs="Times New Roman"/>
        </w:rPr>
        <w:t xml:space="preserve">(прерасподјеле) средстава </w:t>
      </w:r>
      <w:r w:rsidRPr="003F1947">
        <w:rPr>
          <w:rFonts w:ascii="Times New Roman" w:hAnsi="Times New Roman" w:cs="Times New Roman"/>
          <w:lang w:val="sr-Cyrl-CS"/>
        </w:rPr>
        <w:t>у Буџету општине Хан</w:t>
      </w:r>
      <w:r w:rsidRPr="003F1947">
        <w:rPr>
          <w:rFonts w:ascii="Times New Roman" w:hAnsi="Times New Roman" w:cs="Times New Roman"/>
        </w:rPr>
        <w:t xml:space="preserve"> </w:t>
      </w:r>
      <w:r w:rsidRPr="003F1947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>
        <w:rPr>
          <w:rFonts w:ascii="Times New Roman" w:hAnsi="Times New Roman" w:cs="Times New Roman"/>
          <w:lang w:val="sr-Cyrl-CS"/>
        </w:rPr>
        <w:t>15</w:t>
      </w:r>
    </w:p>
    <w:p w:rsidR="003F1947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F1947" w:rsidRPr="003F1947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F1947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3F1947">
        <w:rPr>
          <w:rFonts w:ascii="Times New Roman" w:hAnsi="Times New Roman" w:cs="Times New Roman"/>
        </w:rPr>
        <w:t>реалокације</w:t>
      </w:r>
      <w:r w:rsidRPr="003F1947">
        <w:rPr>
          <w:rFonts w:ascii="Times New Roman" w:hAnsi="Times New Roman" w:cs="Times New Roman"/>
          <w:lang w:val="sr-Cyrl-BA"/>
        </w:rPr>
        <w:t xml:space="preserve"> </w:t>
      </w:r>
      <w:r w:rsidRPr="003F1947">
        <w:rPr>
          <w:rFonts w:ascii="Times New Roman" w:hAnsi="Times New Roman" w:cs="Times New Roman"/>
        </w:rPr>
        <w:t xml:space="preserve">(прерасподјеле) средстава </w:t>
      </w:r>
      <w:r w:rsidRPr="003F1947">
        <w:rPr>
          <w:rFonts w:ascii="Times New Roman" w:hAnsi="Times New Roman" w:cs="Times New Roman"/>
          <w:lang w:val="sr-Cyrl-CS"/>
        </w:rPr>
        <w:t>у Буџету општине Хан</w:t>
      </w:r>
      <w:r w:rsidRPr="003F1947">
        <w:rPr>
          <w:rFonts w:ascii="Times New Roman" w:hAnsi="Times New Roman" w:cs="Times New Roman"/>
        </w:rPr>
        <w:t xml:space="preserve"> </w:t>
      </w:r>
      <w:r w:rsidRPr="003F1947">
        <w:rPr>
          <w:rFonts w:ascii="Times New Roman" w:hAnsi="Times New Roman" w:cs="Times New Roman"/>
          <w:lang w:val="sr-Cyrl-CS"/>
        </w:rPr>
        <w:t>Пијесак....................................................</w:t>
      </w:r>
      <w:r>
        <w:rPr>
          <w:rFonts w:ascii="Times New Roman" w:hAnsi="Times New Roman" w:cs="Times New Roman"/>
          <w:lang w:val="sr-Cyrl-CS"/>
        </w:rPr>
        <w:t>16</w:t>
      </w:r>
    </w:p>
    <w:p w:rsidR="003F1947" w:rsidRDefault="003F1947" w:rsidP="003F194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B119D" w:rsidRPr="008B119D" w:rsidRDefault="008B119D" w:rsidP="003F1947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B119D">
        <w:rPr>
          <w:rFonts w:ascii="Times New Roman" w:hAnsi="Times New Roman" w:cs="Times New Roman"/>
          <w:b/>
          <w:lang w:val="sr-Cyrl-RS"/>
        </w:rPr>
        <w:t xml:space="preserve">АКТА НО ЈКП </w:t>
      </w:r>
      <w:r>
        <w:rPr>
          <w:rFonts w:ascii="Times New Roman" w:hAnsi="Times New Roman" w:cs="Times New Roman"/>
          <w:b/>
          <w:lang w:val="sr-Cyrl-RS"/>
        </w:rPr>
        <w:t>„</w:t>
      </w:r>
      <w:r w:rsidRPr="008B119D">
        <w:rPr>
          <w:rFonts w:ascii="Times New Roman" w:hAnsi="Times New Roman" w:cs="Times New Roman"/>
          <w:b/>
          <w:lang w:val="sr-Cyrl-RS"/>
        </w:rPr>
        <w:t>КРАЉЕВА ГОРА</w:t>
      </w:r>
      <w:r>
        <w:rPr>
          <w:rFonts w:ascii="Times New Roman" w:hAnsi="Times New Roman" w:cs="Times New Roman"/>
          <w:b/>
          <w:lang w:val="sr-Cyrl-RS"/>
        </w:rPr>
        <w:t>“</w:t>
      </w:r>
    </w:p>
    <w:p w:rsidR="008B119D" w:rsidRPr="003F1947" w:rsidRDefault="008B119D" w:rsidP="003F194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77CB" w:rsidRDefault="0084573B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Рјешење о престанку дужности директора ЈКП Краљева Гора доо Хан Пијесак............17</w:t>
      </w:r>
    </w:p>
    <w:p w:rsidR="0084573B" w:rsidRDefault="0084573B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Рјешење о именовању вршиоца дужности директора ЈКП Краљева Гора доо Хан Пијесак.......................................................17</w:t>
      </w:r>
    </w:p>
    <w:p w:rsidR="0084573B" w:rsidRDefault="0084573B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84573B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19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1</w:t>
      </w: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</w:t>
      </w: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84573B" w:rsidSect="008457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573B" w:rsidRDefault="0084573B" w:rsidP="008457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Одлука о утврђивању критерија за избор и именовање директора ЈКП Краљева Гора доо Хан Пијесак..................................................17</w:t>
      </w:r>
    </w:p>
    <w:p w:rsidR="0084573B" w:rsidRPr="0084573B" w:rsidRDefault="0084573B" w:rsidP="000E152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77CB" w:rsidRPr="003F1947" w:rsidRDefault="009777CB" w:rsidP="000649B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0649B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D33BFE" w:rsidRDefault="00D33BFE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  <w:sectPr w:rsidR="00D33BFE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3F1947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6D6366" w:rsidRDefault="006D6366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  <w:sectPr w:rsidR="006D6366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Pr="00FF7D24" w:rsidRDefault="009777CB" w:rsidP="00FF7D24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D33BFE" w:rsidRDefault="00D33BFE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  <w:sectPr w:rsidR="00D33BFE" w:rsidSect="00D33B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9777CB" w:rsidRDefault="009777CB" w:rsidP="00A97F7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A97F7B" w:rsidRPr="00094ED0" w:rsidRDefault="00A97F7B" w:rsidP="00A97F7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97F7B" w:rsidRPr="00A97F7B" w:rsidRDefault="00A97F7B" w:rsidP="00A97F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F7B" w:rsidRPr="00A97F7B" w:rsidRDefault="00A97F7B" w:rsidP="00A97F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F7B" w:rsidRPr="008F1ECA" w:rsidRDefault="00A97F7B" w:rsidP="00A97F7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A97F7B" w:rsidRPr="008F1ECA" w:rsidSect="00671C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626D" w:rsidRPr="008F1ECA" w:rsidRDefault="00FB626D" w:rsidP="00E9531F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  <w:sectPr w:rsidR="00FB626D" w:rsidRPr="008F1ECA" w:rsidSect="00E312D4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54CE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column"/>
      </w: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3A13" w:rsidRDefault="00623A13" w:rsidP="00E953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23A13" w:rsidSect="00623A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FE" w:rsidRDefault="00D33BFE" w:rsidP="00B14E5F">
      <w:pPr>
        <w:spacing w:after="0" w:line="240" w:lineRule="auto"/>
      </w:pPr>
      <w:r>
        <w:separator/>
      </w:r>
    </w:p>
  </w:endnote>
  <w:endnote w:type="continuationSeparator" w:id="0">
    <w:p w:rsidR="00D33BFE" w:rsidRDefault="00D33BFE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FE" w:rsidRDefault="00D33BFE" w:rsidP="00B14E5F">
      <w:pPr>
        <w:spacing w:after="0" w:line="240" w:lineRule="auto"/>
      </w:pPr>
      <w:r>
        <w:separator/>
      </w:r>
    </w:p>
  </w:footnote>
  <w:footnote w:type="continuationSeparator" w:id="0">
    <w:p w:rsidR="00D33BFE" w:rsidRDefault="00D33BFE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2"/>
  </w:num>
  <w:num w:numId="5">
    <w:abstractNumId w:val="9"/>
  </w:num>
  <w:num w:numId="6">
    <w:abstractNumId w:val="16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14"/>
  </w:num>
  <w:num w:numId="12">
    <w:abstractNumId w:val="15"/>
  </w:num>
  <w:num w:numId="13">
    <w:abstractNumId w:val="20"/>
  </w:num>
  <w:num w:numId="14">
    <w:abstractNumId w:val="10"/>
  </w:num>
  <w:num w:numId="15">
    <w:abstractNumId w:val="21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2715C"/>
    <w:rsid w:val="00047A5C"/>
    <w:rsid w:val="000649BE"/>
    <w:rsid w:val="0008095F"/>
    <w:rsid w:val="0008416E"/>
    <w:rsid w:val="00094ED0"/>
    <w:rsid w:val="000D11F7"/>
    <w:rsid w:val="000E1520"/>
    <w:rsid w:val="000F5CC7"/>
    <w:rsid w:val="001266AD"/>
    <w:rsid w:val="001600B3"/>
    <w:rsid w:val="00171C31"/>
    <w:rsid w:val="00175E68"/>
    <w:rsid w:val="00185CC7"/>
    <w:rsid w:val="001927BD"/>
    <w:rsid w:val="001E1816"/>
    <w:rsid w:val="0020368A"/>
    <w:rsid w:val="00220394"/>
    <w:rsid w:val="002312B8"/>
    <w:rsid w:val="00233ED6"/>
    <w:rsid w:val="00234B5B"/>
    <w:rsid w:val="00242EFB"/>
    <w:rsid w:val="00291F83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F0F28"/>
    <w:rsid w:val="003F1947"/>
    <w:rsid w:val="00404780"/>
    <w:rsid w:val="00455669"/>
    <w:rsid w:val="00474907"/>
    <w:rsid w:val="004A07DE"/>
    <w:rsid w:val="004A174D"/>
    <w:rsid w:val="004A5858"/>
    <w:rsid w:val="004B47C1"/>
    <w:rsid w:val="004C084E"/>
    <w:rsid w:val="004D66CC"/>
    <w:rsid w:val="004E4073"/>
    <w:rsid w:val="005118A6"/>
    <w:rsid w:val="005169BC"/>
    <w:rsid w:val="00520A21"/>
    <w:rsid w:val="00574765"/>
    <w:rsid w:val="005D4721"/>
    <w:rsid w:val="005F672B"/>
    <w:rsid w:val="006129BF"/>
    <w:rsid w:val="00617E58"/>
    <w:rsid w:val="00623A13"/>
    <w:rsid w:val="006339C0"/>
    <w:rsid w:val="00636B1B"/>
    <w:rsid w:val="006669C1"/>
    <w:rsid w:val="00671C9A"/>
    <w:rsid w:val="00695358"/>
    <w:rsid w:val="006C4527"/>
    <w:rsid w:val="006C5BB7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75AC4"/>
    <w:rsid w:val="007A17B8"/>
    <w:rsid w:val="007A4A85"/>
    <w:rsid w:val="007B123A"/>
    <w:rsid w:val="007B73D3"/>
    <w:rsid w:val="007C08AD"/>
    <w:rsid w:val="007C328C"/>
    <w:rsid w:val="007E26CB"/>
    <w:rsid w:val="007F63AE"/>
    <w:rsid w:val="0084573B"/>
    <w:rsid w:val="00890EA3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404E"/>
    <w:rsid w:val="00974A76"/>
    <w:rsid w:val="009777CB"/>
    <w:rsid w:val="00991486"/>
    <w:rsid w:val="00994E51"/>
    <w:rsid w:val="009B04A4"/>
    <w:rsid w:val="00A05ABA"/>
    <w:rsid w:val="00A118ED"/>
    <w:rsid w:val="00A249EC"/>
    <w:rsid w:val="00A2636B"/>
    <w:rsid w:val="00A30F48"/>
    <w:rsid w:val="00A40FD1"/>
    <w:rsid w:val="00A60216"/>
    <w:rsid w:val="00A62EE9"/>
    <w:rsid w:val="00A955F1"/>
    <w:rsid w:val="00A97F7B"/>
    <w:rsid w:val="00AC0E3B"/>
    <w:rsid w:val="00B14E5F"/>
    <w:rsid w:val="00B27A12"/>
    <w:rsid w:val="00B51DA3"/>
    <w:rsid w:val="00B60409"/>
    <w:rsid w:val="00B64BE4"/>
    <w:rsid w:val="00B74484"/>
    <w:rsid w:val="00B761BD"/>
    <w:rsid w:val="00B854CE"/>
    <w:rsid w:val="00B86DCA"/>
    <w:rsid w:val="00BA4FAA"/>
    <w:rsid w:val="00BA5C7D"/>
    <w:rsid w:val="00BC4678"/>
    <w:rsid w:val="00BF7AD7"/>
    <w:rsid w:val="00C04177"/>
    <w:rsid w:val="00C27A3A"/>
    <w:rsid w:val="00C403D4"/>
    <w:rsid w:val="00C46BBF"/>
    <w:rsid w:val="00C57237"/>
    <w:rsid w:val="00C761A0"/>
    <w:rsid w:val="00CB1CAF"/>
    <w:rsid w:val="00CC0DEC"/>
    <w:rsid w:val="00CC52A4"/>
    <w:rsid w:val="00CF2843"/>
    <w:rsid w:val="00D33BFE"/>
    <w:rsid w:val="00D3758F"/>
    <w:rsid w:val="00D37A21"/>
    <w:rsid w:val="00D45BFF"/>
    <w:rsid w:val="00D65440"/>
    <w:rsid w:val="00D76396"/>
    <w:rsid w:val="00DB3325"/>
    <w:rsid w:val="00DC7C42"/>
    <w:rsid w:val="00DF6E0A"/>
    <w:rsid w:val="00E2193C"/>
    <w:rsid w:val="00E312D4"/>
    <w:rsid w:val="00E45FB6"/>
    <w:rsid w:val="00E54B1F"/>
    <w:rsid w:val="00E55B6E"/>
    <w:rsid w:val="00E638F5"/>
    <w:rsid w:val="00E70D51"/>
    <w:rsid w:val="00E921C8"/>
    <w:rsid w:val="00E924C0"/>
    <w:rsid w:val="00E9531F"/>
    <w:rsid w:val="00EA2B8E"/>
    <w:rsid w:val="00EF7027"/>
    <w:rsid w:val="00F345CE"/>
    <w:rsid w:val="00F36633"/>
    <w:rsid w:val="00F56866"/>
    <w:rsid w:val="00F675B3"/>
    <w:rsid w:val="00FA6D63"/>
    <w:rsid w:val="00FB0845"/>
    <w:rsid w:val="00FB15FD"/>
    <w:rsid w:val="00FB626D"/>
    <w:rsid w:val="00FC461E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9741-C44C-4AAC-A02A-BC7BC3A2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20</Pages>
  <Words>7663</Words>
  <Characters>43681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mira1</cp:lastModifiedBy>
  <cp:revision>24</cp:revision>
  <cp:lastPrinted>2020-01-22T06:28:00Z</cp:lastPrinted>
  <dcterms:created xsi:type="dcterms:W3CDTF">2019-04-25T10:49:00Z</dcterms:created>
  <dcterms:modified xsi:type="dcterms:W3CDTF">2020-01-22T07:18:00Z</dcterms:modified>
</cp:coreProperties>
</file>