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B3" w:rsidRDefault="00AF04B3" w:rsidP="00AF04B3">
      <w:pPr>
        <w:ind w:firstLine="720"/>
        <w:jc w:val="center"/>
        <w:rPr>
          <w:lang w:val="sr-Cyrl-BA"/>
        </w:rPr>
      </w:pPr>
      <w:r>
        <w:rPr>
          <w:lang w:val="sr-Cyrl-BA"/>
        </w:rPr>
        <w:t>РЕЗУЛТАТИ АНАЛИЗЕ ПРОВЕДЕНОГ АНКЕТНОГ УПИТНИКА О ПОТРЕБАМА ОТВАРАЊА ПРЕДШКОЛСКЕ УСТАНОВЕ</w:t>
      </w:r>
      <w:r w:rsidR="006E6A03">
        <w:rPr>
          <w:lang w:val="sr-Cyrl-BA"/>
        </w:rPr>
        <w:t xml:space="preserve"> У ОПШТИНИ ХАН ПИЈЕСАК</w:t>
      </w:r>
    </w:p>
    <w:p w:rsidR="00AF04B3" w:rsidRDefault="00AF04B3" w:rsidP="00AF04B3">
      <w:pPr>
        <w:ind w:firstLine="720"/>
        <w:jc w:val="center"/>
        <w:rPr>
          <w:lang w:val="sr-Cyrl-BA"/>
        </w:rPr>
      </w:pPr>
    </w:p>
    <w:p w:rsidR="00F030BD" w:rsidRDefault="00F030BD" w:rsidP="004E7810">
      <w:pPr>
        <w:ind w:firstLine="720"/>
        <w:jc w:val="both"/>
        <w:rPr>
          <w:lang w:val="sr-Cyrl-BA"/>
        </w:rPr>
      </w:pPr>
      <w:r>
        <w:rPr>
          <w:lang w:val="sr-Cyrl-BA"/>
        </w:rPr>
        <w:t xml:space="preserve">У циљу испитивања јавног </w:t>
      </w:r>
      <w:r w:rsidR="00B60C1D">
        <w:rPr>
          <w:lang w:val="sr-Cyrl-BA"/>
        </w:rPr>
        <w:t>мнијења о потреби за отварањем п</w:t>
      </w:r>
      <w:r>
        <w:rPr>
          <w:lang w:val="sr-Cyrl-BA"/>
        </w:rPr>
        <w:t xml:space="preserve">редшколске установе у Хан Пијеску, </w:t>
      </w:r>
      <w:r w:rsidR="00B60C1D">
        <w:rPr>
          <w:lang w:val="sr-Cyrl-BA"/>
        </w:rPr>
        <w:t>Општинска управа општине Хан Пијесак урадила је и провела</w:t>
      </w:r>
      <w:r>
        <w:rPr>
          <w:lang w:val="sr-Cyrl-BA"/>
        </w:rPr>
        <w:t xml:space="preserve">  анкетни упитник. На анкетни упитник одговарали су родитељи са подручја </w:t>
      </w:r>
      <w:r w:rsidR="00B34FDD">
        <w:rPr>
          <w:lang w:val="sr-Cyrl-BA"/>
        </w:rPr>
        <w:t xml:space="preserve">општине </w:t>
      </w:r>
      <w:r>
        <w:rPr>
          <w:lang w:val="sr-Cyrl-BA"/>
        </w:rPr>
        <w:t>Хан Пијесак чија дјеца су рођена у периоду од 2015. – 2018. године.</w:t>
      </w:r>
    </w:p>
    <w:p w:rsidR="00B87258" w:rsidRDefault="004E7810" w:rsidP="00B87258">
      <w:pPr>
        <w:ind w:firstLine="720"/>
        <w:jc w:val="both"/>
        <w:rPr>
          <w:lang w:val="sr-Cyrl-BA"/>
        </w:rPr>
      </w:pPr>
      <w:r>
        <w:rPr>
          <w:lang w:val="sr-Cyrl-BA"/>
        </w:rPr>
        <w:t>Анкета</w:t>
      </w:r>
      <w:r w:rsidR="00764D1D">
        <w:rPr>
          <w:lang w:val="sr-Cyrl-BA"/>
        </w:rPr>
        <w:t xml:space="preserve"> је</w:t>
      </w:r>
      <w:r w:rsidR="00F50F22">
        <w:rPr>
          <w:lang w:val="sr-Cyrl-BA"/>
        </w:rPr>
        <w:t xml:space="preserve"> проведена у периоду октобар/новембар мјесец </w:t>
      </w:r>
      <w:bookmarkStart w:id="0" w:name="_GoBack"/>
      <w:bookmarkEnd w:id="0"/>
      <w:r>
        <w:rPr>
          <w:lang w:val="sr-Cyrl-BA"/>
        </w:rPr>
        <w:t>2019. године.</w:t>
      </w:r>
      <w:r w:rsidRPr="004E7810">
        <w:rPr>
          <w:lang w:val="sr-Cyrl-BA"/>
        </w:rPr>
        <w:t xml:space="preserve"> </w:t>
      </w:r>
      <w:r>
        <w:rPr>
          <w:lang w:val="sr-Cyrl-BA"/>
        </w:rPr>
        <w:t xml:space="preserve">Укупно анкетиран 61 </w:t>
      </w:r>
      <w:r w:rsidR="00764D1D">
        <w:rPr>
          <w:lang w:val="sr-Cyrl-BA"/>
        </w:rPr>
        <w:t>испитаник/</w:t>
      </w:r>
      <w:r>
        <w:rPr>
          <w:lang w:val="sr-Cyrl-BA"/>
        </w:rPr>
        <w:t>родитељ.</w:t>
      </w:r>
      <w:r w:rsidR="00B87258" w:rsidRPr="00B87258">
        <w:rPr>
          <w:lang w:val="sr-Cyrl-BA"/>
        </w:rPr>
        <w:t xml:space="preserve"> </w:t>
      </w:r>
      <w:r w:rsidR="00B87258">
        <w:rPr>
          <w:lang w:val="sr-Cyrl-BA"/>
        </w:rPr>
        <w:t>Од укупног броја испитаника 36 или 59% је запослено, док је 25 или 41% незапослено</w:t>
      </w:r>
    </w:p>
    <w:p w:rsidR="00B87258" w:rsidRPr="00F030BD" w:rsidRDefault="00B87258" w:rsidP="00B87258">
      <w:pPr>
        <w:jc w:val="both"/>
        <w:rPr>
          <w:lang w:val="sr-Cyrl-BA"/>
        </w:rPr>
      </w:pPr>
      <w:r>
        <w:rPr>
          <w:lang w:val="sr-Cyrl-BA"/>
        </w:rPr>
        <w:t xml:space="preserve">Старосна структура испитаника види се у Табели 1. и Графикону 1. </w:t>
      </w:r>
    </w:p>
    <w:tbl>
      <w:tblPr>
        <w:tblStyle w:val="TableGrid"/>
        <w:tblW w:w="0" w:type="auto"/>
        <w:tblInd w:w="108" w:type="dxa"/>
        <w:tblLook w:val="04A0" w:firstRow="1" w:lastRow="0" w:firstColumn="1" w:lastColumn="0" w:noHBand="0" w:noVBand="1"/>
      </w:tblPr>
      <w:tblGrid>
        <w:gridCol w:w="2202"/>
        <w:gridCol w:w="2310"/>
        <w:gridCol w:w="2311"/>
        <w:gridCol w:w="2311"/>
      </w:tblGrid>
      <w:tr w:rsidR="00B87258" w:rsidRPr="00F030BD" w:rsidTr="009F5DD9">
        <w:tc>
          <w:tcPr>
            <w:tcW w:w="2202" w:type="dxa"/>
          </w:tcPr>
          <w:p w:rsidR="00B87258" w:rsidRPr="00F030BD" w:rsidRDefault="00B87258" w:rsidP="009F5DD9">
            <w:pPr>
              <w:spacing w:line="360" w:lineRule="auto"/>
              <w:rPr>
                <w:lang w:val="sr-Cyrl-BA"/>
              </w:rPr>
            </w:pPr>
            <w:r w:rsidRPr="00F030BD">
              <w:rPr>
                <w:lang w:val="sr-Cyrl-BA"/>
              </w:rPr>
              <w:t>Од 18-25 год.</w:t>
            </w:r>
          </w:p>
        </w:tc>
        <w:tc>
          <w:tcPr>
            <w:tcW w:w="2310" w:type="dxa"/>
          </w:tcPr>
          <w:p w:rsidR="00B87258" w:rsidRPr="00F030BD" w:rsidRDefault="00B87258" w:rsidP="009F5DD9">
            <w:pPr>
              <w:spacing w:line="360" w:lineRule="auto"/>
              <w:rPr>
                <w:lang w:val="sr-Cyrl-BA"/>
              </w:rPr>
            </w:pPr>
            <w:r w:rsidRPr="00F030BD">
              <w:rPr>
                <w:lang w:val="sr-Cyrl-BA"/>
              </w:rPr>
              <w:t>Од 26-32 год.</w:t>
            </w:r>
          </w:p>
        </w:tc>
        <w:tc>
          <w:tcPr>
            <w:tcW w:w="2311" w:type="dxa"/>
          </w:tcPr>
          <w:p w:rsidR="00B87258" w:rsidRPr="00F030BD" w:rsidRDefault="00B87258" w:rsidP="009F5DD9">
            <w:pPr>
              <w:spacing w:line="360" w:lineRule="auto"/>
              <w:rPr>
                <w:lang w:val="sr-Cyrl-BA"/>
              </w:rPr>
            </w:pPr>
            <w:r w:rsidRPr="00F030BD">
              <w:rPr>
                <w:lang w:val="sr-Cyrl-BA"/>
              </w:rPr>
              <w:t>Од 33-40 год.</w:t>
            </w:r>
          </w:p>
        </w:tc>
        <w:tc>
          <w:tcPr>
            <w:tcW w:w="2311" w:type="dxa"/>
          </w:tcPr>
          <w:p w:rsidR="00B87258" w:rsidRPr="00F030BD" w:rsidRDefault="00B87258" w:rsidP="009F5DD9">
            <w:pPr>
              <w:spacing w:line="360" w:lineRule="auto"/>
              <w:rPr>
                <w:lang w:val="sr-Cyrl-BA"/>
              </w:rPr>
            </w:pPr>
            <w:r w:rsidRPr="00F030BD">
              <w:rPr>
                <w:lang w:val="sr-Cyrl-BA"/>
              </w:rPr>
              <w:t>Од 41-48 год.</w:t>
            </w:r>
          </w:p>
        </w:tc>
      </w:tr>
      <w:tr w:rsidR="00B87258" w:rsidRPr="00F030BD" w:rsidTr="009F5DD9">
        <w:tc>
          <w:tcPr>
            <w:tcW w:w="2202" w:type="dxa"/>
          </w:tcPr>
          <w:p w:rsidR="00B87258" w:rsidRPr="00F030BD" w:rsidRDefault="00B87258" w:rsidP="009F5DD9">
            <w:pPr>
              <w:spacing w:line="360" w:lineRule="auto"/>
              <w:jc w:val="center"/>
              <w:rPr>
                <w:b/>
                <w:lang w:val="sr-Cyrl-BA"/>
              </w:rPr>
            </w:pPr>
            <w:r w:rsidRPr="00F030BD">
              <w:rPr>
                <w:b/>
                <w:lang w:val="sr-Cyrl-BA"/>
              </w:rPr>
              <w:t>7</w:t>
            </w:r>
          </w:p>
        </w:tc>
        <w:tc>
          <w:tcPr>
            <w:tcW w:w="2310" w:type="dxa"/>
          </w:tcPr>
          <w:p w:rsidR="00B87258" w:rsidRPr="00F030BD" w:rsidRDefault="00B87258" w:rsidP="009F5DD9">
            <w:pPr>
              <w:spacing w:line="360" w:lineRule="auto"/>
              <w:jc w:val="center"/>
              <w:rPr>
                <w:b/>
                <w:lang w:val="sr-Cyrl-BA"/>
              </w:rPr>
            </w:pPr>
            <w:r w:rsidRPr="00F030BD">
              <w:rPr>
                <w:b/>
                <w:lang w:val="sr-Cyrl-BA"/>
              </w:rPr>
              <w:t>16</w:t>
            </w:r>
          </w:p>
        </w:tc>
        <w:tc>
          <w:tcPr>
            <w:tcW w:w="2311" w:type="dxa"/>
          </w:tcPr>
          <w:p w:rsidR="00B87258" w:rsidRPr="00F030BD" w:rsidRDefault="00B87258" w:rsidP="009F5DD9">
            <w:pPr>
              <w:spacing w:line="360" w:lineRule="auto"/>
              <w:jc w:val="center"/>
              <w:rPr>
                <w:b/>
                <w:lang w:val="sr-Cyrl-BA"/>
              </w:rPr>
            </w:pPr>
            <w:r w:rsidRPr="00F030BD">
              <w:rPr>
                <w:b/>
                <w:lang w:val="sr-Cyrl-BA"/>
              </w:rPr>
              <w:t>33</w:t>
            </w:r>
          </w:p>
        </w:tc>
        <w:tc>
          <w:tcPr>
            <w:tcW w:w="2311" w:type="dxa"/>
          </w:tcPr>
          <w:p w:rsidR="00B87258" w:rsidRPr="00F030BD" w:rsidRDefault="00B87258" w:rsidP="009F5DD9">
            <w:pPr>
              <w:spacing w:line="360" w:lineRule="auto"/>
              <w:jc w:val="center"/>
              <w:rPr>
                <w:b/>
                <w:lang w:val="sr-Cyrl-BA"/>
              </w:rPr>
            </w:pPr>
            <w:r w:rsidRPr="00F030BD">
              <w:rPr>
                <w:b/>
                <w:lang w:val="sr-Cyrl-BA"/>
              </w:rPr>
              <w:t>5</w:t>
            </w:r>
          </w:p>
        </w:tc>
      </w:tr>
    </w:tbl>
    <w:p w:rsidR="00B87258" w:rsidRDefault="00B87258" w:rsidP="00B87258">
      <w:pPr>
        <w:jc w:val="center"/>
        <w:rPr>
          <w:lang w:val="sr-Cyrl-BA"/>
        </w:rPr>
      </w:pPr>
      <w:r>
        <w:rPr>
          <w:lang w:val="sr-Cyrl-BA"/>
        </w:rPr>
        <w:t>Табела 1. Године испитаника</w:t>
      </w:r>
    </w:p>
    <w:p w:rsidR="00B87258" w:rsidRDefault="00B87258" w:rsidP="00B87258">
      <w:pPr>
        <w:rPr>
          <w:lang w:val="sr-Cyrl-BA"/>
        </w:rPr>
      </w:pPr>
      <w:r>
        <w:rPr>
          <w:noProof/>
          <w:lang w:eastAsia="en-GB"/>
        </w:rPr>
        <w:drawing>
          <wp:inline distT="0" distB="0" distL="0" distR="0" wp14:anchorId="4DFD3495" wp14:editId="05D70409">
            <wp:extent cx="5943600" cy="24098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87258" w:rsidRDefault="00B87258" w:rsidP="00B87258">
      <w:pPr>
        <w:spacing w:after="0"/>
        <w:jc w:val="center"/>
        <w:rPr>
          <w:lang w:val="sr-Cyrl-BA"/>
        </w:rPr>
      </w:pPr>
      <w:r>
        <w:rPr>
          <w:lang w:val="sr-Cyrl-BA"/>
        </w:rPr>
        <w:t>Графикон 1.</w:t>
      </w:r>
    </w:p>
    <w:p w:rsidR="00B87258" w:rsidRDefault="00B87258" w:rsidP="004E7810">
      <w:pPr>
        <w:ind w:firstLine="720"/>
        <w:jc w:val="both"/>
        <w:rPr>
          <w:lang w:val="sr-Cyrl-BA"/>
        </w:rPr>
      </w:pPr>
    </w:p>
    <w:p w:rsidR="00C8612E" w:rsidRDefault="00C8612E" w:rsidP="004E7810">
      <w:pPr>
        <w:ind w:firstLine="720"/>
        <w:jc w:val="both"/>
        <w:rPr>
          <w:lang w:val="sr-Cyrl-BA"/>
        </w:rPr>
      </w:pPr>
      <w:r>
        <w:rPr>
          <w:lang w:val="sr-Cyrl-BA"/>
        </w:rPr>
        <w:t>Анкетирани родитељи су одговарали на посатвљена питања којима добијамо релевантне податке о стварним потребама</w:t>
      </w:r>
      <w:r w:rsidR="004E7810">
        <w:rPr>
          <w:lang w:val="sr-Cyrl-BA"/>
        </w:rPr>
        <w:t xml:space="preserve"> за отварање установе</w:t>
      </w:r>
      <w:r>
        <w:rPr>
          <w:lang w:val="sr-Cyrl-BA"/>
        </w:rPr>
        <w:t>. Број испитаника  који имају  једно  дијете предшколског узраста је 44, двоје дјеце 18 и трој</w:t>
      </w:r>
      <w:r w:rsidR="004E7810">
        <w:rPr>
          <w:lang w:val="sr-Cyrl-BA"/>
        </w:rPr>
        <w:t>е дјеце 1 испитаник, што нам даје јасну слику да укупан број  дјеце предшколског ураста  од 2015. – 2018. за које је проведено анкетирање обухвата  81 дијете.</w:t>
      </w:r>
    </w:p>
    <w:p w:rsidR="00B87258" w:rsidRPr="00B87258" w:rsidRDefault="00B87258" w:rsidP="00B87258">
      <w:pPr>
        <w:ind w:firstLine="720"/>
        <w:jc w:val="both"/>
        <w:rPr>
          <w:lang w:val="sr-Cyrl-BA"/>
        </w:rPr>
      </w:pPr>
      <w:r>
        <w:rPr>
          <w:lang w:val="sr-Cyrl-BA"/>
        </w:rPr>
        <w:t>Узраст дјеце може се видјети у Табели2. и Графикону 2.</w:t>
      </w:r>
    </w:p>
    <w:tbl>
      <w:tblPr>
        <w:tblStyle w:val="TableGrid1"/>
        <w:tblW w:w="0" w:type="auto"/>
        <w:tblLayout w:type="fixed"/>
        <w:tblLook w:val="04A0" w:firstRow="1" w:lastRow="0" w:firstColumn="1" w:lastColumn="0" w:noHBand="0" w:noVBand="1"/>
      </w:tblPr>
      <w:tblGrid>
        <w:gridCol w:w="1384"/>
        <w:gridCol w:w="1701"/>
        <w:gridCol w:w="1701"/>
        <w:gridCol w:w="2268"/>
        <w:gridCol w:w="2188"/>
      </w:tblGrid>
      <w:tr w:rsidR="00B87258" w:rsidRPr="00B87258" w:rsidTr="00B87258">
        <w:tc>
          <w:tcPr>
            <w:tcW w:w="1384" w:type="dxa"/>
          </w:tcPr>
          <w:p w:rsidR="00B87258" w:rsidRPr="00B87258" w:rsidRDefault="00B87258" w:rsidP="00B87258">
            <w:pPr>
              <w:spacing w:line="360" w:lineRule="auto"/>
              <w:rPr>
                <w:lang w:val="sr-Cyrl-BA"/>
              </w:rPr>
            </w:pPr>
            <w:r>
              <w:rPr>
                <w:lang w:val="sr-Cyrl-BA"/>
              </w:rPr>
              <w:t>До 1 године</w:t>
            </w:r>
          </w:p>
        </w:tc>
        <w:tc>
          <w:tcPr>
            <w:tcW w:w="1701" w:type="dxa"/>
          </w:tcPr>
          <w:p w:rsidR="00B87258" w:rsidRPr="00B87258" w:rsidRDefault="00B87258" w:rsidP="00B87258">
            <w:pPr>
              <w:spacing w:line="360" w:lineRule="auto"/>
              <w:contextualSpacing/>
              <w:rPr>
                <w:lang w:val="sr-Cyrl-BA"/>
              </w:rPr>
            </w:pPr>
            <w:r>
              <w:rPr>
                <w:lang w:val="sr-Cyrl-BA"/>
              </w:rPr>
              <w:t>Од 1 – 2 године</w:t>
            </w:r>
          </w:p>
        </w:tc>
        <w:tc>
          <w:tcPr>
            <w:tcW w:w="1701" w:type="dxa"/>
          </w:tcPr>
          <w:p w:rsidR="00B87258" w:rsidRPr="00B87258" w:rsidRDefault="00B87258" w:rsidP="00B87258">
            <w:pPr>
              <w:spacing w:line="360" w:lineRule="auto"/>
              <w:contextualSpacing/>
              <w:rPr>
                <w:lang w:val="sr-Cyrl-BA"/>
              </w:rPr>
            </w:pPr>
            <w:r>
              <w:rPr>
                <w:lang w:val="sr-Cyrl-BA"/>
              </w:rPr>
              <w:t>Од 2 – 3 године</w:t>
            </w:r>
          </w:p>
        </w:tc>
        <w:tc>
          <w:tcPr>
            <w:tcW w:w="2268" w:type="dxa"/>
          </w:tcPr>
          <w:p w:rsidR="00B87258" w:rsidRPr="00B87258" w:rsidRDefault="00B87258" w:rsidP="00B87258">
            <w:pPr>
              <w:spacing w:line="360" w:lineRule="auto"/>
              <w:ind w:left="360"/>
              <w:rPr>
                <w:lang w:val="sr-Cyrl-BA"/>
              </w:rPr>
            </w:pPr>
            <w:r>
              <w:rPr>
                <w:lang w:val="sr-Cyrl-BA"/>
              </w:rPr>
              <w:t>Од 3 – 4 године</w:t>
            </w:r>
          </w:p>
        </w:tc>
        <w:tc>
          <w:tcPr>
            <w:tcW w:w="2188" w:type="dxa"/>
          </w:tcPr>
          <w:p w:rsidR="00B87258" w:rsidRPr="00B87258" w:rsidRDefault="00B87258" w:rsidP="00B87258">
            <w:pPr>
              <w:spacing w:line="360" w:lineRule="auto"/>
              <w:rPr>
                <w:lang w:val="sr-Cyrl-BA"/>
              </w:rPr>
            </w:pPr>
            <w:r>
              <w:rPr>
                <w:lang w:val="sr-Cyrl-BA"/>
              </w:rPr>
              <w:t>Више од 4. године</w:t>
            </w:r>
          </w:p>
        </w:tc>
      </w:tr>
      <w:tr w:rsidR="00B87258" w:rsidRPr="00B87258" w:rsidTr="00B87258">
        <w:trPr>
          <w:trHeight w:val="455"/>
        </w:trPr>
        <w:tc>
          <w:tcPr>
            <w:tcW w:w="1384" w:type="dxa"/>
          </w:tcPr>
          <w:p w:rsidR="00B87258" w:rsidRPr="00B87258" w:rsidRDefault="00B87258" w:rsidP="00B87258">
            <w:pPr>
              <w:spacing w:line="360" w:lineRule="auto"/>
              <w:jc w:val="center"/>
              <w:rPr>
                <w:lang w:val="sr-Cyrl-BA"/>
              </w:rPr>
            </w:pPr>
            <w:r>
              <w:rPr>
                <w:lang w:val="sr-Cyrl-BA"/>
              </w:rPr>
              <w:t>3</w:t>
            </w:r>
          </w:p>
        </w:tc>
        <w:tc>
          <w:tcPr>
            <w:tcW w:w="1701" w:type="dxa"/>
          </w:tcPr>
          <w:p w:rsidR="00B87258" w:rsidRPr="00B87258" w:rsidRDefault="00B87258" w:rsidP="00B87258">
            <w:pPr>
              <w:spacing w:line="360" w:lineRule="auto"/>
              <w:jc w:val="center"/>
              <w:rPr>
                <w:lang w:val="sr-Cyrl-BA"/>
              </w:rPr>
            </w:pPr>
            <w:r>
              <w:rPr>
                <w:lang w:val="sr-Cyrl-BA"/>
              </w:rPr>
              <w:t>16</w:t>
            </w:r>
          </w:p>
        </w:tc>
        <w:tc>
          <w:tcPr>
            <w:tcW w:w="1701" w:type="dxa"/>
          </w:tcPr>
          <w:p w:rsidR="00B87258" w:rsidRPr="00B87258" w:rsidRDefault="00B87258" w:rsidP="00B87258">
            <w:pPr>
              <w:spacing w:line="360" w:lineRule="auto"/>
              <w:jc w:val="center"/>
              <w:rPr>
                <w:lang w:val="sr-Cyrl-BA"/>
              </w:rPr>
            </w:pPr>
            <w:r>
              <w:rPr>
                <w:lang w:val="sr-Cyrl-BA"/>
              </w:rPr>
              <w:t>18</w:t>
            </w:r>
          </w:p>
        </w:tc>
        <w:tc>
          <w:tcPr>
            <w:tcW w:w="2268" w:type="dxa"/>
          </w:tcPr>
          <w:p w:rsidR="00B87258" w:rsidRPr="00B87258" w:rsidRDefault="00B87258" w:rsidP="00B87258">
            <w:pPr>
              <w:spacing w:line="360" w:lineRule="auto"/>
              <w:jc w:val="center"/>
              <w:rPr>
                <w:lang w:val="sr-Cyrl-BA"/>
              </w:rPr>
            </w:pPr>
            <w:r>
              <w:rPr>
                <w:lang w:val="sr-Cyrl-BA"/>
              </w:rPr>
              <w:t>17</w:t>
            </w:r>
          </w:p>
        </w:tc>
        <w:tc>
          <w:tcPr>
            <w:tcW w:w="2188" w:type="dxa"/>
          </w:tcPr>
          <w:p w:rsidR="00B87258" w:rsidRPr="00B87258" w:rsidRDefault="00B87258" w:rsidP="00B87258">
            <w:pPr>
              <w:spacing w:line="360" w:lineRule="auto"/>
              <w:jc w:val="center"/>
              <w:rPr>
                <w:lang w:val="sr-Cyrl-BA"/>
              </w:rPr>
            </w:pPr>
            <w:r>
              <w:rPr>
                <w:lang w:val="sr-Cyrl-BA"/>
              </w:rPr>
              <w:t>27</w:t>
            </w:r>
          </w:p>
        </w:tc>
      </w:tr>
    </w:tbl>
    <w:p w:rsidR="00B87258" w:rsidRDefault="00B87258" w:rsidP="00B87258">
      <w:pPr>
        <w:jc w:val="center"/>
        <w:rPr>
          <w:lang w:val="sr-Cyrl-BA"/>
        </w:rPr>
      </w:pPr>
      <w:r>
        <w:rPr>
          <w:lang w:val="sr-Cyrl-BA"/>
        </w:rPr>
        <w:lastRenderedPageBreak/>
        <w:t>Табела 2. Број дјеце предшколског узраста</w:t>
      </w:r>
    </w:p>
    <w:p w:rsidR="00B87258" w:rsidRDefault="00B87258" w:rsidP="00B87258">
      <w:pPr>
        <w:spacing w:after="0"/>
        <w:rPr>
          <w:lang w:val="sr-Cyrl-BA"/>
        </w:rPr>
      </w:pPr>
      <w:r>
        <w:rPr>
          <w:noProof/>
          <w:lang w:eastAsia="en-GB"/>
        </w:rPr>
        <w:drawing>
          <wp:inline distT="0" distB="0" distL="0" distR="0" wp14:anchorId="5DBC8B0D" wp14:editId="252F5B00">
            <wp:extent cx="5486400" cy="25146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8612E" w:rsidRDefault="00C8612E" w:rsidP="00C8612E">
      <w:pPr>
        <w:spacing w:after="0"/>
        <w:rPr>
          <w:lang w:val="sr-Cyrl-BA"/>
        </w:rPr>
      </w:pPr>
    </w:p>
    <w:p w:rsidR="00C8612E" w:rsidRDefault="00C8612E" w:rsidP="00C8612E">
      <w:pPr>
        <w:spacing w:after="0"/>
        <w:rPr>
          <w:lang w:val="sr-Cyrl-BA"/>
        </w:rPr>
      </w:pPr>
    </w:p>
    <w:p w:rsidR="0077401F" w:rsidRDefault="00B87258" w:rsidP="00C8612E">
      <w:pPr>
        <w:spacing w:after="0"/>
        <w:rPr>
          <w:lang w:val="sr-Cyrl-BA"/>
        </w:rPr>
      </w:pPr>
      <w:r>
        <w:rPr>
          <w:lang w:val="sr-Cyrl-BA"/>
        </w:rPr>
        <w:t xml:space="preserve">На питање </w:t>
      </w:r>
      <w:r w:rsidR="0077401F">
        <w:rPr>
          <w:lang w:val="sr-Cyrl-BA"/>
        </w:rPr>
        <w:t xml:space="preserve"> ,,Да ли сматрате да је отварање предшколске установе потребно?“– свих 61 испитаника одговорило је потврдно. </w:t>
      </w:r>
      <w:r w:rsidR="00AF04B3">
        <w:rPr>
          <w:lang w:val="sr-Cyrl-BA"/>
        </w:rPr>
        <w:t>Графикон 3.</w:t>
      </w:r>
    </w:p>
    <w:p w:rsidR="00F030BD" w:rsidRDefault="00F030BD" w:rsidP="00F030BD">
      <w:pPr>
        <w:spacing w:after="0"/>
        <w:rPr>
          <w:lang w:val="sr-Cyrl-BA"/>
        </w:rPr>
      </w:pPr>
    </w:p>
    <w:p w:rsidR="00C8612E" w:rsidRDefault="0077401F" w:rsidP="00C8612E">
      <w:pPr>
        <w:spacing w:after="0"/>
        <w:rPr>
          <w:lang w:val="sr-Cyrl-BA"/>
        </w:rPr>
      </w:pPr>
      <w:r>
        <w:rPr>
          <w:noProof/>
          <w:lang w:eastAsia="en-GB"/>
        </w:rPr>
        <w:drawing>
          <wp:inline distT="0" distB="0" distL="0" distR="0">
            <wp:extent cx="5553075" cy="27813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401F" w:rsidRDefault="0077401F" w:rsidP="0077401F">
      <w:pPr>
        <w:spacing w:after="0"/>
        <w:jc w:val="center"/>
        <w:rPr>
          <w:lang w:val="sr-Cyrl-BA"/>
        </w:rPr>
      </w:pPr>
      <w:r>
        <w:rPr>
          <w:lang w:val="sr-Cyrl-BA"/>
        </w:rPr>
        <w:t>Графикон 3.</w:t>
      </w:r>
    </w:p>
    <w:p w:rsidR="0077401F" w:rsidRDefault="0077401F" w:rsidP="00AF04B3">
      <w:pPr>
        <w:spacing w:after="0"/>
        <w:jc w:val="both"/>
        <w:rPr>
          <w:lang w:val="sr-Cyrl-BA"/>
        </w:rPr>
      </w:pPr>
    </w:p>
    <w:p w:rsidR="0077401F" w:rsidRDefault="0077401F" w:rsidP="00AF04B3">
      <w:pPr>
        <w:spacing w:after="0"/>
        <w:jc w:val="both"/>
        <w:rPr>
          <w:lang w:val="sr-Cyrl-BA"/>
        </w:rPr>
      </w:pPr>
      <w:r>
        <w:rPr>
          <w:lang w:val="sr-Cyrl-BA"/>
        </w:rPr>
        <w:t xml:space="preserve">На питање ,,Да ли би своје дијете/дјецу уписали у Предшколску установу?“ анализа показује да би 76 родитеља радо </w:t>
      </w:r>
      <w:r w:rsidR="00AF04B3">
        <w:rPr>
          <w:lang w:val="sr-Cyrl-BA"/>
        </w:rPr>
        <w:t xml:space="preserve">уписало своју дјецу у установу, </w:t>
      </w:r>
      <w:r>
        <w:rPr>
          <w:lang w:val="sr-Cyrl-BA"/>
        </w:rPr>
        <w:t>док 5 испитаника то не би учинило наводећи као  разлог велику удаљеност од града, незапосленост, дијете чува бака или друга  особа.</w:t>
      </w:r>
      <w:r w:rsidR="001C4310">
        <w:rPr>
          <w:lang w:val="sr-Cyrl-BA"/>
        </w:rPr>
        <w:t xml:space="preserve"> Подаци у процентима виде се из графикона 4. </w:t>
      </w:r>
    </w:p>
    <w:p w:rsidR="0077401F" w:rsidRDefault="0077401F" w:rsidP="00C8612E">
      <w:pPr>
        <w:spacing w:after="0"/>
        <w:rPr>
          <w:lang w:val="sr-Cyrl-BA"/>
        </w:rPr>
      </w:pPr>
      <w:r>
        <w:rPr>
          <w:noProof/>
          <w:lang w:eastAsia="en-GB"/>
        </w:rPr>
        <w:lastRenderedPageBreak/>
        <w:drawing>
          <wp:inline distT="0" distB="0" distL="0" distR="0">
            <wp:extent cx="5486400" cy="26098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4310" w:rsidRDefault="001C4310" w:rsidP="001C4310">
      <w:pPr>
        <w:spacing w:after="0"/>
        <w:jc w:val="center"/>
        <w:rPr>
          <w:lang w:val="sr-Cyrl-BA"/>
        </w:rPr>
      </w:pPr>
      <w:r>
        <w:rPr>
          <w:lang w:val="sr-Cyrl-BA"/>
        </w:rPr>
        <w:t>Графикон 4.</w:t>
      </w:r>
    </w:p>
    <w:p w:rsidR="001C4310" w:rsidRDefault="001C4310" w:rsidP="00114C6A">
      <w:pPr>
        <w:spacing w:after="0"/>
        <w:jc w:val="both"/>
        <w:rPr>
          <w:lang w:val="sr-Cyrl-BA"/>
        </w:rPr>
      </w:pPr>
    </w:p>
    <w:p w:rsidR="001C4310" w:rsidRDefault="001C4310" w:rsidP="00114C6A">
      <w:pPr>
        <w:spacing w:after="0"/>
        <w:jc w:val="both"/>
        <w:rPr>
          <w:lang w:val="sr-Cyrl-BA"/>
        </w:rPr>
      </w:pPr>
      <w:r>
        <w:rPr>
          <w:lang w:val="sr-Cyrl-BA"/>
        </w:rPr>
        <w:t>Родитељи који су се изјаснили да своју дјецу не би уписали у вртић нису одговарали на даља питања у анкетном упитнику.</w:t>
      </w:r>
    </w:p>
    <w:p w:rsidR="001C4310" w:rsidRDefault="001C4310" w:rsidP="00114C6A">
      <w:pPr>
        <w:spacing w:after="0"/>
        <w:jc w:val="both"/>
        <w:rPr>
          <w:lang w:val="sr-Cyrl-BA"/>
        </w:rPr>
      </w:pPr>
    </w:p>
    <w:p w:rsidR="001C4310" w:rsidRDefault="001C4310" w:rsidP="00114C6A">
      <w:pPr>
        <w:spacing w:after="0"/>
        <w:jc w:val="both"/>
        <w:rPr>
          <w:lang w:val="sr-Cyrl-BA"/>
        </w:rPr>
      </w:pPr>
      <w:r>
        <w:rPr>
          <w:lang w:val="sr-Cyrl-BA"/>
        </w:rPr>
        <w:t xml:space="preserve">Узимајући у обзир радно вријеме родитеља интересовало нас  је који је то и временски период који би родитељи жељели да њихово дијете проведе у вртићу. Резултати анкете показују да  би 45 родитеља жељело да то буде пуно радно вријеме (8сати), њих 11 се изјаснило да би жељело да то буде пола радног времена (4 сата), док потребе за дужим временом </w:t>
      </w:r>
      <w:r w:rsidR="00114C6A">
        <w:rPr>
          <w:lang w:val="sr-Cyrl-BA"/>
        </w:rPr>
        <w:t xml:space="preserve">остајања дјеце </w:t>
      </w:r>
      <w:r>
        <w:rPr>
          <w:lang w:val="sr-Cyrl-BA"/>
        </w:rPr>
        <w:t xml:space="preserve">од 8 сати ниједан испитаник није </w:t>
      </w:r>
      <w:r w:rsidR="00114C6A">
        <w:rPr>
          <w:lang w:val="sr-Cyrl-BA"/>
        </w:rPr>
        <w:t>потврдио.Графикон 5.</w:t>
      </w:r>
    </w:p>
    <w:p w:rsidR="00114C6A" w:rsidRDefault="00114C6A" w:rsidP="00114C6A">
      <w:pPr>
        <w:spacing w:after="0"/>
        <w:jc w:val="both"/>
        <w:rPr>
          <w:lang w:val="sr-Cyrl-BA"/>
        </w:rPr>
      </w:pPr>
    </w:p>
    <w:p w:rsidR="00114C6A" w:rsidRDefault="00114C6A" w:rsidP="001C4310">
      <w:pPr>
        <w:spacing w:after="0"/>
        <w:rPr>
          <w:lang w:val="sr-Cyrl-BA"/>
        </w:rPr>
      </w:pPr>
      <w:r>
        <w:rPr>
          <w:noProof/>
          <w:lang w:eastAsia="en-GB"/>
        </w:rPr>
        <w:drawing>
          <wp:inline distT="0" distB="0" distL="0" distR="0">
            <wp:extent cx="5743575" cy="25622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4C6A" w:rsidRDefault="00AF04B3" w:rsidP="00AF04B3">
      <w:pPr>
        <w:spacing w:after="0"/>
        <w:jc w:val="center"/>
        <w:rPr>
          <w:lang w:val="sr-Cyrl-BA"/>
        </w:rPr>
      </w:pPr>
      <w:r>
        <w:rPr>
          <w:lang w:val="sr-Cyrl-BA"/>
        </w:rPr>
        <w:t>Графикон 5.</w:t>
      </w:r>
    </w:p>
    <w:p w:rsidR="00AF04B3" w:rsidRDefault="00AF04B3" w:rsidP="00764D1D">
      <w:pPr>
        <w:spacing w:after="0"/>
        <w:jc w:val="both"/>
        <w:rPr>
          <w:lang w:val="sr-Cyrl-BA"/>
        </w:rPr>
      </w:pPr>
    </w:p>
    <w:p w:rsidR="00114C6A" w:rsidRDefault="00114C6A" w:rsidP="00764D1D">
      <w:pPr>
        <w:spacing w:after="0"/>
        <w:jc w:val="both"/>
        <w:rPr>
          <w:lang w:val="sr-Cyrl-BA"/>
        </w:rPr>
      </w:pPr>
      <w:r>
        <w:rPr>
          <w:lang w:val="sr-Cyrl-BA"/>
        </w:rPr>
        <w:t xml:space="preserve">Сагледавајући тренутну социо-економску ситуацију на територији општине Хан Пијесак жељели смо добити информацију колике су могућности родитеља да издвајају за мјесечни боравак дјеце у Предшколској установи. Резултат анкете показује да би 43 родитеља мјесечно било у могућности да плаћа износ од 90-120 КМ, њих 12 се </w:t>
      </w:r>
      <w:r w:rsidR="00E35963">
        <w:rPr>
          <w:lang w:val="sr-Cyrl-BA"/>
        </w:rPr>
        <w:t xml:space="preserve">изјаснило за износ од  130КМ до 150КМ док се за износ већи од 150КМ </w:t>
      </w:r>
      <w:r w:rsidR="00764D1D">
        <w:rPr>
          <w:lang w:val="sr-Cyrl-BA"/>
        </w:rPr>
        <w:t>изјаснио 1 испитаник. Графикон 6.</w:t>
      </w:r>
    </w:p>
    <w:p w:rsidR="00764D1D" w:rsidRDefault="00764D1D" w:rsidP="001C4310">
      <w:pPr>
        <w:spacing w:after="0"/>
        <w:rPr>
          <w:lang w:val="sr-Cyrl-BA"/>
        </w:rPr>
      </w:pPr>
    </w:p>
    <w:p w:rsidR="00764D1D" w:rsidRDefault="00764D1D" w:rsidP="001C4310">
      <w:pPr>
        <w:spacing w:after="0"/>
        <w:rPr>
          <w:lang w:val="sr-Cyrl-BA"/>
        </w:rPr>
      </w:pPr>
      <w:r>
        <w:rPr>
          <w:noProof/>
          <w:lang w:eastAsia="en-GB"/>
        </w:rPr>
        <w:drawing>
          <wp:inline distT="0" distB="0" distL="0" distR="0">
            <wp:extent cx="5629275" cy="26574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4D1D" w:rsidRDefault="00764D1D" w:rsidP="00764D1D">
      <w:pPr>
        <w:spacing w:after="0"/>
        <w:jc w:val="center"/>
        <w:rPr>
          <w:lang w:val="sr-Cyrl-BA"/>
        </w:rPr>
      </w:pPr>
      <w:r>
        <w:rPr>
          <w:lang w:val="sr-Cyrl-BA"/>
        </w:rPr>
        <w:t>Графикон 6.</w:t>
      </w:r>
    </w:p>
    <w:p w:rsidR="00764D1D" w:rsidRDefault="00764D1D" w:rsidP="00764D1D">
      <w:pPr>
        <w:spacing w:after="0"/>
        <w:rPr>
          <w:lang w:val="sr-Cyrl-BA"/>
        </w:rPr>
      </w:pPr>
    </w:p>
    <w:p w:rsidR="00764D1D" w:rsidRDefault="00764D1D" w:rsidP="006E6A03">
      <w:pPr>
        <w:spacing w:after="0"/>
        <w:jc w:val="both"/>
        <w:rPr>
          <w:lang w:val="sr-Cyrl-BA"/>
        </w:rPr>
      </w:pPr>
      <w:r>
        <w:rPr>
          <w:lang w:val="sr-Cyrl-BA"/>
        </w:rPr>
        <w:t>Резултати проведене анкете неспорно потврђују потребу за отварањем</w:t>
      </w:r>
      <w:r w:rsidR="00AF04B3">
        <w:rPr>
          <w:lang w:val="sr-Cyrl-BA"/>
        </w:rPr>
        <w:t xml:space="preserve"> </w:t>
      </w:r>
      <w:r>
        <w:rPr>
          <w:lang w:val="sr-Cyrl-BA"/>
        </w:rPr>
        <w:t xml:space="preserve"> Предшколске установе. </w:t>
      </w:r>
    </w:p>
    <w:p w:rsidR="00764D1D" w:rsidRDefault="00764D1D" w:rsidP="006E6A03">
      <w:pPr>
        <w:spacing w:after="0"/>
        <w:jc w:val="both"/>
        <w:rPr>
          <w:lang w:val="hr-BA"/>
        </w:rPr>
      </w:pPr>
      <w:r>
        <w:rPr>
          <w:lang w:val="sr-Cyrl-BA"/>
        </w:rPr>
        <w:t>Општина Хан Пијесак ће се у наредној години потрудити да Предшколска установа буде отворена те да и те потребе наших суграђана и дјеце  буду задовољене.</w:t>
      </w:r>
    </w:p>
    <w:p w:rsidR="00D17A89" w:rsidRDefault="00D17A89" w:rsidP="006E6A03">
      <w:pPr>
        <w:spacing w:after="0"/>
        <w:jc w:val="both"/>
        <w:rPr>
          <w:lang w:val="hr-BA"/>
        </w:rPr>
      </w:pPr>
    </w:p>
    <w:p w:rsidR="00D17A89" w:rsidRDefault="00D17A89" w:rsidP="006E6A03">
      <w:pPr>
        <w:spacing w:after="0"/>
        <w:jc w:val="both"/>
        <w:rPr>
          <w:lang w:val="sr-Cyrl-BA"/>
        </w:rPr>
      </w:pPr>
      <w:r>
        <w:rPr>
          <w:lang w:val="sr-Cyrl-BA"/>
        </w:rPr>
        <w:t xml:space="preserve">Одговорност за тачност изнијетих података као и резултате проведене  анализе </w:t>
      </w:r>
      <w:r w:rsidR="009C5DD3">
        <w:rPr>
          <w:lang w:val="sr-Cyrl-BA"/>
        </w:rPr>
        <w:t>задужена и одговорна предесједница Скупштине општине Хан Пијесак Михаела Томовић.</w:t>
      </w:r>
    </w:p>
    <w:p w:rsidR="009C5DD3" w:rsidRDefault="009C5DD3" w:rsidP="006E6A03">
      <w:pPr>
        <w:spacing w:after="0"/>
        <w:jc w:val="both"/>
        <w:rPr>
          <w:lang w:val="sr-Cyrl-BA"/>
        </w:rPr>
      </w:pPr>
    </w:p>
    <w:p w:rsidR="009C5DD3" w:rsidRPr="00B60C1D" w:rsidRDefault="009C5DD3" w:rsidP="006E6A03">
      <w:pPr>
        <w:spacing w:after="0"/>
        <w:jc w:val="both"/>
        <w:rPr>
          <w:lang w:val="hr-BA"/>
        </w:rPr>
      </w:pPr>
    </w:p>
    <w:sectPr w:rsidR="009C5DD3" w:rsidRPr="00B60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977D5"/>
    <w:multiLevelType w:val="hybridMultilevel"/>
    <w:tmpl w:val="77BCC464"/>
    <w:lvl w:ilvl="0" w:tplc="A9C0C54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BD"/>
    <w:rsid w:val="00114C6A"/>
    <w:rsid w:val="001C4310"/>
    <w:rsid w:val="004E7810"/>
    <w:rsid w:val="00580256"/>
    <w:rsid w:val="006E6A03"/>
    <w:rsid w:val="00764D1D"/>
    <w:rsid w:val="0077401F"/>
    <w:rsid w:val="008B4B2A"/>
    <w:rsid w:val="009C5DD3"/>
    <w:rsid w:val="00AF04B3"/>
    <w:rsid w:val="00B34FDD"/>
    <w:rsid w:val="00B60C1D"/>
    <w:rsid w:val="00B87258"/>
    <w:rsid w:val="00C8612E"/>
    <w:rsid w:val="00D17A89"/>
    <w:rsid w:val="00E35963"/>
    <w:rsid w:val="00F030BD"/>
    <w:rsid w:val="00F50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3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0BD"/>
    <w:rPr>
      <w:rFonts w:ascii="Tahoma" w:hAnsi="Tahoma" w:cs="Tahoma"/>
      <w:sz w:val="16"/>
      <w:szCs w:val="16"/>
    </w:rPr>
  </w:style>
  <w:style w:type="table" w:customStyle="1" w:styleId="TableGrid1">
    <w:name w:val="Table Grid1"/>
    <w:basedOn w:val="TableNormal"/>
    <w:next w:val="TableGrid"/>
    <w:uiPriority w:val="59"/>
    <w:rsid w:val="00B87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3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0BD"/>
    <w:rPr>
      <w:rFonts w:ascii="Tahoma" w:hAnsi="Tahoma" w:cs="Tahoma"/>
      <w:sz w:val="16"/>
      <w:szCs w:val="16"/>
    </w:rPr>
  </w:style>
  <w:style w:type="table" w:customStyle="1" w:styleId="TableGrid1">
    <w:name w:val="Table Grid1"/>
    <w:basedOn w:val="TableNormal"/>
    <w:next w:val="TableGrid"/>
    <w:uiPriority w:val="59"/>
    <w:rsid w:val="00B87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Године испитаника</c:v>
                </c:pt>
              </c:strCache>
            </c:strRef>
          </c:tx>
          <c:dLbls>
            <c:showLegendKey val="0"/>
            <c:showVal val="0"/>
            <c:showCatName val="0"/>
            <c:showSerName val="0"/>
            <c:showPercent val="1"/>
            <c:showBubbleSize val="0"/>
            <c:showLeaderLines val="1"/>
          </c:dLbls>
          <c:cat>
            <c:strRef>
              <c:f>Sheet1!$A$2:$A$5</c:f>
              <c:strCache>
                <c:ptCount val="4"/>
                <c:pt idx="0">
                  <c:v>Од 18-25 година</c:v>
                </c:pt>
                <c:pt idx="1">
                  <c:v>Од 26-32 године</c:v>
                </c:pt>
                <c:pt idx="2">
                  <c:v>Од 33-40 година</c:v>
                </c:pt>
                <c:pt idx="3">
                  <c:v>Од 41-48 година</c:v>
                </c:pt>
              </c:strCache>
            </c:strRef>
          </c:cat>
          <c:val>
            <c:numRef>
              <c:f>Sheet1!$B$2:$B$5</c:f>
              <c:numCache>
                <c:formatCode>General</c:formatCode>
                <c:ptCount val="4"/>
                <c:pt idx="0">
                  <c:v>7</c:v>
                </c:pt>
                <c:pt idx="1">
                  <c:v>16</c:v>
                </c:pt>
                <c:pt idx="2">
                  <c:v>33</c:v>
                </c:pt>
                <c:pt idx="3">
                  <c:v>5</c:v>
                </c:pt>
              </c:numCache>
            </c:numRef>
          </c:val>
        </c:ser>
        <c:dLbls>
          <c:showLegendKey val="0"/>
          <c:showVal val="0"/>
          <c:showCatName val="0"/>
          <c:showSerName val="0"/>
          <c:showPercent val="1"/>
          <c:showBubbleSize val="0"/>
          <c:showLeaderLines val="1"/>
        </c:dLbls>
        <c:firstSliceAng val="0"/>
      </c:pieChart>
      <c:spPr>
        <a:noFill/>
        <a:ln w="25400">
          <a:noFill/>
        </a:ln>
      </c:spPr>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pPr>
          <a:endParaRPr lang="en-US"/>
        </a:p>
      </c:txPr>
    </c:title>
    <c:autoTitleDeleted val="0"/>
    <c:plotArea>
      <c:layout/>
      <c:pieChart>
        <c:varyColors val="1"/>
        <c:ser>
          <c:idx val="0"/>
          <c:order val="0"/>
          <c:tx>
            <c:strRef>
              <c:f>Sheet1!$B$1</c:f>
              <c:strCache>
                <c:ptCount val="1"/>
                <c:pt idx="0">
                  <c:v>Узраст дјеце </c:v>
                </c:pt>
              </c:strCache>
            </c:strRef>
          </c:tx>
          <c:dLbls>
            <c:showLegendKey val="0"/>
            <c:showVal val="0"/>
            <c:showCatName val="0"/>
            <c:showSerName val="0"/>
            <c:showPercent val="1"/>
            <c:showBubbleSize val="0"/>
            <c:showLeaderLines val="1"/>
          </c:dLbls>
          <c:cat>
            <c:strRef>
              <c:f>Sheet1!$A$2:$A$6</c:f>
              <c:strCache>
                <c:ptCount val="5"/>
                <c:pt idx="0">
                  <c:v>До 1. год. дијете</c:v>
                </c:pt>
                <c:pt idx="1">
                  <c:v>Од 1.-2. год. Дијете</c:v>
                </c:pt>
                <c:pt idx="2">
                  <c:v>Од 2-3 год. Дијете</c:v>
                </c:pt>
                <c:pt idx="3">
                  <c:v>Од 3-4 год.</c:v>
                </c:pt>
                <c:pt idx="4">
                  <c:v>Више од 4.</c:v>
                </c:pt>
              </c:strCache>
            </c:strRef>
          </c:cat>
          <c:val>
            <c:numRef>
              <c:f>Sheet1!$B$2:$B$6</c:f>
              <c:numCache>
                <c:formatCode>General</c:formatCode>
                <c:ptCount val="5"/>
                <c:pt idx="0">
                  <c:v>3</c:v>
                </c:pt>
                <c:pt idx="1">
                  <c:v>16</c:v>
                </c:pt>
                <c:pt idx="2">
                  <c:v>18</c:v>
                </c:pt>
                <c:pt idx="3">
                  <c:v>17</c:v>
                </c:pt>
                <c:pt idx="4">
                  <c:v>27</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BA" sz="1400"/>
              <a:t>Да ли сматрате да је отварање предшколске установе потребно?</a:t>
            </a:r>
          </a:p>
        </c:rich>
      </c:tx>
      <c:overlay val="0"/>
    </c:title>
    <c:autoTitleDeleted val="0"/>
    <c:plotArea>
      <c:layout/>
      <c:pieChart>
        <c:varyColors val="1"/>
        <c:ser>
          <c:idx val="0"/>
          <c:order val="0"/>
          <c:tx>
            <c:strRef>
              <c:f>Sheet1!$B$1</c:f>
              <c:strCache>
                <c:ptCount val="1"/>
                <c:pt idx="0">
                  <c:v>Да ли сматрате да је отварање предшколске установе потребно?</c:v>
                </c:pt>
              </c:strCache>
            </c:strRef>
          </c:tx>
          <c:dLbls>
            <c:dLbl>
              <c:idx val="0"/>
              <c:dLblPos val="bestFit"/>
              <c:showLegendKey val="0"/>
              <c:showVal val="0"/>
              <c:showCatName val="0"/>
              <c:showSerName val="0"/>
              <c:showPercent val="1"/>
              <c:showBubbleSize val="0"/>
            </c:dLbl>
            <c:dLblPos val="inEnd"/>
            <c:showLegendKey val="0"/>
            <c:showVal val="0"/>
            <c:showCatName val="0"/>
            <c:showSerName val="0"/>
            <c:showPercent val="1"/>
            <c:showBubbleSize val="0"/>
            <c:showLeaderLines val="1"/>
          </c:dLbls>
          <c:cat>
            <c:strRef>
              <c:f>Sheet1!$A$2:$A$3</c:f>
              <c:strCache>
                <c:ptCount val="2"/>
                <c:pt idx="0">
                  <c:v>Да</c:v>
                </c:pt>
                <c:pt idx="1">
                  <c:v>Не</c:v>
                </c:pt>
              </c:strCache>
            </c:strRef>
          </c:cat>
          <c:val>
            <c:numRef>
              <c:f>Sheet1!$B$2:$B$3</c:f>
              <c:numCache>
                <c:formatCode>General</c:formatCode>
                <c:ptCount val="2"/>
                <c:pt idx="0">
                  <c:v>61</c:v>
                </c:pt>
                <c:pt idx="1">
                  <c:v>0</c:v>
                </c:pt>
              </c:numCache>
            </c:numRef>
          </c:val>
        </c:ser>
        <c:dLbls>
          <c:showLegendKey val="0"/>
          <c:showVal val="0"/>
          <c:showCatName val="0"/>
          <c:showSerName val="0"/>
          <c:showPercent val="0"/>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BA" sz="1400"/>
              <a:t>Да ли би своје дијете/дјецу уписали у Предшколску установу?</a:t>
            </a:r>
          </a:p>
        </c:rich>
      </c:tx>
      <c:overlay val="0"/>
    </c:title>
    <c:autoTitleDeleted val="0"/>
    <c:plotArea>
      <c:layout/>
      <c:pieChart>
        <c:varyColors val="1"/>
        <c:ser>
          <c:idx val="0"/>
          <c:order val="0"/>
          <c:tx>
            <c:strRef>
              <c:f>Sheet1!$B$1</c:f>
              <c:strCache>
                <c:ptCount val="1"/>
                <c:pt idx="0">
                  <c:v>Да ли би своје дијете/дјецу уписали у Предшколску установу?</c:v>
                </c:pt>
              </c:strCache>
            </c:strRef>
          </c:tx>
          <c:dLbls>
            <c:showLegendKey val="0"/>
            <c:showVal val="0"/>
            <c:showCatName val="1"/>
            <c:showSerName val="0"/>
            <c:showPercent val="1"/>
            <c:showBubbleSize val="0"/>
            <c:showLeaderLines val="1"/>
          </c:dLbls>
          <c:cat>
            <c:strRef>
              <c:f>Sheet1!$A$2:$A$3</c:f>
              <c:strCache>
                <c:ptCount val="2"/>
                <c:pt idx="0">
                  <c:v>Да</c:v>
                </c:pt>
                <c:pt idx="1">
                  <c:v>Не</c:v>
                </c:pt>
              </c:strCache>
            </c:strRef>
          </c:cat>
          <c:val>
            <c:numRef>
              <c:f>Sheet1!$B$2:$B$3</c:f>
              <c:numCache>
                <c:formatCode>General</c:formatCode>
                <c:ptCount val="2"/>
                <c:pt idx="0">
                  <c:v>76</c:v>
                </c:pt>
                <c:pt idx="1">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sr-Cyrl-BA" sz="1400"/>
              <a:t>Који временски период би жељели да Ваше дијете/дјеца проведу у вртићу</a:t>
            </a:r>
          </a:p>
        </c:rich>
      </c:tx>
      <c:overlay val="0"/>
    </c:title>
    <c:autoTitleDeleted val="0"/>
    <c:plotArea>
      <c:layout/>
      <c:pieChart>
        <c:varyColors val="1"/>
        <c:ser>
          <c:idx val="0"/>
          <c:order val="0"/>
          <c:tx>
            <c:strRef>
              <c:f>Sheet1!$B$1</c:f>
              <c:strCache>
                <c:ptCount val="1"/>
                <c:pt idx="0">
                  <c:v>Који временски период би жељели да Ваше дијете/дјеца проведу у вртићу</c:v>
                </c:pt>
              </c:strCache>
            </c:strRef>
          </c:tx>
          <c:dLbls>
            <c:showLegendKey val="0"/>
            <c:showVal val="0"/>
            <c:showCatName val="0"/>
            <c:showSerName val="0"/>
            <c:showPercent val="1"/>
            <c:showBubbleSize val="0"/>
            <c:showLeaderLines val="1"/>
          </c:dLbls>
          <c:cat>
            <c:strRef>
              <c:f>Sheet1!$A$2:$A$3</c:f>
              <c:strCache>
                <c:ptCount val="2"/>
                <c:pt idx="0">
                  <c:v>Пуно радно вријеме (8h)</c:v>
                </c:pt>
                <c:pt idx="1">
                  <c:v>Пола радног времена (4h)</c:v>
                </c:pt>
              </c:strCache>
            </c:strRef>
          </c:cat>
          <c:val>
            <c:numRef>
              <c:f>Sheet1!$B$2:$B$3</c:f>
              <c:numCache>
                <c:formatCode>General</c:formatCode>
                <c:ptCount val="2"/>
                <c:pt idx="0">
                  <c:v>45</c:v>
                </c:pt>
                <c:pt idx="1">
                  <c:v>11</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BA" sz="1400"/>
              <a:t>Колике би биле Ваше могућности да сваког мјесеца издвајате за плаћање боравка дјетета у Предшколској установи?</a:t>
            </a:r>
          </a:p>
        </c:rich>
      </c:tx>
      <c:overlay val="0"/>
    </c:title>
    <c:autoTitleDeleted val="0"/>
    <c:plotArea>
      <c:layout/>
      <c:pieChart>
        <c:varyColors val="1"/>
        <c:ser>
          <c:idx val="0"/>
          <c:order val="0"/>
          <c:tx>
            <c:strRef>
              <c:f>Sheet1!$B$1</c:f>
              <c:strCache>
                <c:ptCount val="1"/>
                <c:pt idx="0">
                  <c:v>Колике би биле Ваше могућности да сваког мјесеца издвајате за плаћање боравка дјетета у Предшколској установи?</c:v>
                </c:pt>
              </c:strCache>
            </c:strRef>
          </c:tx>
          <c:dLbls>
            <c:showLegendKey val="0"/>
            <c:showVal val="0"/>
            <c:showCatName val="0"/>
            <c:showSerName val="0"/>
            <c:showPercent val="1"/>
            <c:showBubbleSize val="0"/>
            <c:showLeaderLines val="1"/>
          </c:dLbls>
          <c:cat>
            <c:strRef>
              <c:f>Sheet1!$A$2:$A$4</c:f>
              <c:strCache>
                <c:ptCount val="3"/>
                <c:pt idx="0">
                  <c:v>Од 90-120КМ</c:v>
                </c:pt>
                <c:pt idx="1">
                  <c:v>Од 130-150 КМ</c:v>
                </c:pt>
                <c:pt idx="2">
                  <c:v>Више од 150 КМ</c:v>
                </c:pt>
              </c:strCache>
            </c:strRef>
          </c:cat>
          <c:val>
            <c:numRef>
              <c:f>Sheet1!$B$2:$B$4</c:f>
              <c:numCache>
                <c:formatCode>General</c:formatCode>
                <c:ptCount val="3"/>
                <c:pt idx="0">
                  <c:v>43</c:v>
                </c:pt>
                <c:pt idx="1">
                  <c:v>12</c:v>
                </c:pt>
                <c:pt idx="2">
                  <c:v>1</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184</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Mihaela1</dc:creator>
  <cp:lastModifiedBy>Mihaela1</cp:lastModifiedBy>
  <cp:revision>6</cp:revision>
  <cp:lastPrinted>2019-11-19T10:46:00Z</cp:lastPrinted>
  <dcterms:created xsi:type="dcterms:W3CDTF">2019-11-19T08:27:00Z</dcterms:created>
  <dcterms:modified xsi:type="dcterms:W3CDTF">2019-11-19T12:08:00Z</dcterms:modified>
</cp:coreProperties>
</file>