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35" w:rsidRPr="00D23CEE" w:rsidRDefault="00720078">
      <w:pPr>
        <w:pStyle w:val="Normal1"/>
        <w:rPr>
          <w:lang w:val="sr-Cyrl-RS"/>
        </w:rPr>
      </w:pPr>
      <w:r w:rsidRPr="00D23CEE">
        <w:rPr>
          <w:b/>
          <w:lang w:val="sr-Cyrl-RS"/>
        </w:rPr>
        <w:t xml:space="preserve">   РЕПУБЛИКА  СРПСКА</w:t>
      </w:r>
      <w:r w:rsidRPr="00D23CEE">
        <w:rPr>
          <w:b/>
          <w:lang w:val="sr-Cyrl-RS"/>
        </w:rPr>
        <w:tab/>
      </w:r>
      <w:r w:rsidRPr="00D23CEE">
        <w:rPr>
          <w:b/>
          <w:lang w:val="sr-Cyrl-RS"/>
        </w:rPr>
        <w:tab/>
      </w:r>
      <w:r w:rsidRPr="00D23CEE">
        <w:rPr>
          <w:b/>
          <w:lang w:val="sr-Cyrl-RS"/>
        </w:rPr>
        <w:tab/>
      </w:r>
      <w:r w:rsidRPr="00D23CEE">
        <w:rPr>
          <w:b/>
          <w:lang w:val="sr-Cyrl-RS"/>
        </w:rPr>
        <w:tab/>
        <w:t xml:space="preserve">   </w:t>
      </w:r>
    </w:p>
    <w:p w:rsidR="00555335" w:rsidRPr="00D23CEE" w:rsidRDefault="00720078">
      <w:pPr>
        <w:pStyle w:val="Normal1"/>
        <w:jc w:val="both"/>
        <w:rPr>
          <w:lang w:val="sr-Cyrl-RS"/>
        </w:rPr>
      </w:pPr>
      <w:r w:rsidRPr="00D23CEE">
        <w:rPr>
          <w:b/>
          <w:lang w:val="sr-Cyrl-RS"/>
        </w:rPr>
        <w:t>ОПШТИНА ХАН ПИЈЕСАК</w:t>
      </w:r>
    </w:p>
    <w:p w:rsidR="00555335" w:rsidRPr="00D23CEE" w:rsidRDefault="00720078">
      <w:pPr>
        <w:pStyle w:val="Normal1"/>
        <w:jc w:val="both"/>
        <w:rPr>
          <w:lang w:val="sr-Cyrl-RS"/>
        </w:rPr>
      </w:pPr>
      <w:r w:rsidRPr="00D23CEE">
        <w:rPr>
          <w:b/>
          <w:lang w:val="sr-Cyrl-RS"/>
        </w:rPr>
        <w:t>СКУПШТИНА ОПШТИНЕ</w:t>
      </w:r>
    </w:p>
    <w:p w:rsidR="00555335" w:rsidRPr="00D23CEE" w:rsidRDefault="00720078">
      <w:pPr>
        <w:pStyle w:val="Normal1"/>
        <w:jc w:val="both"/>
        <w:rPr>
          <w:lang w:val="sr-Cyrl-RS"/>
        </w:rPr>
      </w:pPr>
      <w:r w:rsidRPr="00D23CEE">
        <w:rPr>
          <w:b/>
          <w:lang w:val="sr-Cyrl-RS"/>
        </w:rPr>
        <w:t xml:space="preserve">       </w:t>
      </w:r>
    </w:p>
    <w:p w:rsidR="002A274D" w:rsidRPr="002A274D" w:rsidRDefault="002A274D" w:rsidP="002A274D">
      <w:pPr>
        <w:spacing w:line="240" w:lineRule="auto"/>
        <w:ind w:left="0" w:hanging="2"/>
        <w:jc w:val="both"/>
        <w:rPr>
          <w:lang w:val="sr-Cyrl-RS"/>
        </w:rPr>
      </w:pPr>
      <w:proofErr w:type="spellStart"/>
      <w:r w:rsidRPr="002A274D">
        <w:t>Број</w:t>
      </w:r>
      <w:proofErr w:type="spellEnd"/>
      <w:r w:rsidRPr="002A274D">
        <w:t>: 01-</w:t>
      </w:r>
      <w:r w:rsidRPr="002A274D">
        <w:rPr>
          <w:lang w:val="sr-Latn-CS"/>
        </w:rPr>
        <w:t>022-</w:t>
      </w:r>
      <w:r w:rsidRPr="002A274D">
        <w:rPr>
          <w:lang w:val="sr-Cyrl-RS"/>
        </w:rPr>
        <w:t>10</w:t>
      </w:r>
      <w:r>
        <w:rPr>
          <w:lang w:val="sr-Cyrl-RS"/>
        </w:rPr>
        <w:t>2</w:t>
      </w:r>
      <w:r w:rsidRPr="002A274D">
        <w:t>/</w:t>
      </w:r>
      <w:r w:rsidRPr="002A274D">
        <w:rPr>
          <w:lang w:val="sr-Cyrl-CS"/>
        </w:rPr>
        <w:t>22</w:t>
      </w:r>
    </w:p>
    <w:p w:rsidR="002A274D" w:rsidRPr="002A274D" w:rsidRDefault="002A274D" w:rsidP="002A274D">
      <w:pPr>
        <w:spacing w:line="240" w:lineRule="auto"/>
        <w:ind w:left="0" w:hanging="2"/>
        <w:jc w:val="both"/>
      </w:pPr>
      <w:proofErr w:type="spellStart"/>
      <w:r w:rsidRPr="002A274D">
        <w:t>Дана</w:t>
      </w:r>
      <w:proofErr w:type="spellEnd"/>
      <w:r w:rsidRPr="002A274D">
        <w:t xml:space="preserve">: </w:t>
      </w:r>
      <w:r w:rsidRPr="002A274D">
        <w:rPr>
          <w:lang w:val="sr-Cyrl-RS"/>
        </w:rPr>
        <w:t>12.09.</w:t>
      </w:r>
      <w:r w:rsidRPr="002A274D">
        <w:t>20</w:t>
      </w:r>
      <w:r w:rsidRPr="002A274D">
        <w:rPr>
          <w:lang w:val="sr-Cyrl-CS"/>
        </w:rPr>
        <w:t>22</w:t>
      </w:r>
      <w:r w:rsidRPr="002A274D">
        <w:t>.</w:t>
      </w:r>
      <w:r w:rsidRPr="002A274D">
        <w:rPr>
          <w:lang w:val="sr-Cyrl-RS"/>
        </w:rPr>
        <w:t xml:space="preserve"> </w:t>
      </w:r>
      <w:proofErr w:type="spellStart"/>
      <w:proofErr w:type="gramStart"/>
      <w:r w:rsidRPr="002A274D">
        <w:t>године</w:t>
      </w:r>
      <w:proofErr w:type="spellEnd"/>
      <w:proofErr w:type="gramEnd"/>
    </w:p>
    <w:p w:rsidR="00555335" w:rsidRPr="00D23CEE" w:rsidRDefault="00555335">
      <w:pPr>
        <w:pStyle w:val="Normal1"/>
        <w:jc w:val="both"/>
        <w:rPr>
          <w:lang w:val="sr-Cyrl-RS"/>
        </w:rPr>
      </w:pPr>
    </w:p>
    <w:p w:rsidR="00555335" w:rsidRPr="00D23CEE" w:rsidRDefault="00720078">
      <w:pPr>
        <w:pStyle w:val="Normal1"/>
        <w:jc w:val="both"/>
        <w:rPr>
          <w:lang w:val="sr-Cyrl-RS"/>
        </w:rPr>
      </w:pPr>
      <w:r w:rsidRPr="00D23CEE">
        <w:rPr>
          <w:lang w:val="sr-Cyrl-RS"/>
        </w:rPr>
        <w:t xml:space="preserve">            На основу члана 39. и 89. став (2) Закона о локалној самоуправи Републике Српске („Службени гласник Републике Српске“ број 97/16 и 36/19), члана 37. став (2) тачка 9. Статута општине Хан Пијесак („Службени гласник општине Хан Пијесак“ број 10/17), Скупштина општине Хан Пијесак на </w:t>
      </w:r>
      <w:r w:rsidR="002A274D">
        <w:rPr>
          <w:lang w:val="sr-Cyrl-RS"/>
        </w:rPr>
        <w:t>14.</w:t>
      </w:r>
      <w:r w:rsidRPr="00D23CEE">
        <w:rPr>
          <w:lang w:val="sr-Cyrl-RS"/>
        </w:rPr>
        <w:t xml:space="preserve"> редовној сједници  одржаној дана</w:t>
      </w:r>
      <w:r w:rsidR="002A274D">
        <w:rPr>
          <w:lang w:val="sr-Cyrl-RS"/>
        </w:rPr>
        <w:t xml:space="preserve"> 12.09.2022. године </w:t>
      </w:r>
      <w:r w:rsidRPr="00D23CEE">
        <w:rPr>
          <w:b/>
          <w:lang w:val="sr-Cyrl-RS"/>
        </w:rPr>
        <w:t>д о н о с и :</w:t>
      </w:r>
    </w:p>
    <w:p w:rsidR="00555335" w:rsidRPr="00D23CEE" w:rsidRDefault="00720078">
      <w:pPr>
        <w:pStyle w:val="Normal1"/>
        <w:jc w:val="both"/>
        <w:rPr>
          <w:lang w:val="sr-Cyrl-RS"/>
        </w:rPr>
      </w:pPr>
      <w:r w:rsidRPr="00D23CEE">
        <w:rPr>
          <w:lang w:val="sr-Cyrl-RS"/>
        </w:rPr>
        <w:t xml:space="preserve">                                                                                                                </w:t>
      </w:r>
    </w:p>
    <w:p w:rsidR="00F14B29" w:rsidRDefault="00F14B29">
      <w:pPr>
        <w:pStyle w:val="Normal1"/>
        <w:jc w:val="center"/>
        <w:rPr>
          <w:b/>
          <w:lang w:val="sr-Cyrl-RS"/>
        </w:rPr>
      </w:pPr>
      <w:r>
        <w:rPr>
          <w:b/>
          <w:lang w:val="sr-Cyrl-RS"/>
        </w:rPr>
        <w:t xml:space="preserve">О Д Л У К А </w:t>
      </w:r>
    </w:p>
    <w:p w:rsidR="00555335" w:rsidRPr="00D23CEE" w:rsidRDefault="000928BA">
      <w:pPr>
        <w:pStyle w:val="Normal1"/>
        <w:jc w:val="center"/>
        <w:rPr>
          <w:lang w:val="sr-Cyrl-RS"/>
        </w:rPr>
      </w:pPr>
      <w:r>
        <w:rPr>
          <w:b/>
          <w:lang w:val="sr-Cyrl-RS"/>
        </w:rPr>
        <w:t>о измјенама и допунама Програма</w:t>
      </w:r>
    </w:p>
    <w:p w:rsidR="00555335" w:rsidRPr="00D23CEE" w:rsidRDefault="00720078">
      <w:pPr>
        <w:pStyle w:val="Normal1"/>
        <w:jc w:val="center"/>
        <w:rPr>
          <w:lang w:val="sr-Cyrl-RS"/>
        </w:rPr>
      </w:pPr>
      <w:r w:rsidRPr="00D23CEE">
        <w:rPr>
          <w:b/>
          <w:lang w:val="sr-Cyrl-RS"/>
        </w:rPr>
        <w:t>подстицаја пољопривредне произв</w:t>
      </w:r>
      <w:r w:rsidR="00615655">
        <w:rPr>
          <w:b/>
          <w:lang w:val="sr-Cyrl-RS"/>
        </w:rPr>
        <w:t>одње за 2022</w:t>
      </w:r>
      <w:r w:rsidRPr="00D23CEE">
        <w:rPr>
          <w:b/>
          <w:lang w:val="sr-Cyrl-RS"/>
        </w:rPr>
        <w:t>. годину</w:t>
      </w:r>
    </w:p>
    <w:p w:rsidR="00555335" w:rsidRPr="00D23CEE" w:rsidRDefault="00555335">
      <w:pPr>
        <w:pStyle w:val="Normal1"/>
        <w:jc w:val="center"/>
        <w:rPr>
          <w:lang w:val="sr-Cyrl-RS"/>
        </w:rPr>
      </w:pPr>
    </w:p>
    <w:p w:rsidR="00555335" w:rsidRPr="00D23CEE" w:rsidRDefault="00720078">
      <w:pPr>
        <w:pStyle w:val="Normal1"/>
        <w:jc w:val="center"/>
        <w:rPr>
          <w:lang w:val="sr-Cyrl-RS"/>
        </w:rPr>
      </w:pPr>
      <w:r w:rsidRPr="00D23CEE">
        <w:rPr>
          <w:b/>
          <w:lang w:val="sr-Cyrl-RS"/>
        </w:rPr>
        <w:t>Члан 1.</w:t>
      </w:r>
    </w:p>
    <w:p w:rsidR="00BB0DB8" w:rsidRDefault="000928BA">
      <w:pPr>
        <w:pStyle w:val="Normal1"/>
        <w:jc w:val="both"/>
        <w:rPr>
          <w:lang w:val="sr-Cyrl-RS"/>
        </w:rPr>
      </w:pPr>
      <w:r>
        <w:rPr>
          <w:lang w:val="sr-Cyrl-RS"/>
        </w:rPr>
        <w:tab/>
        <w:t xml:space="preserve">Овом Одлуком мијења се и допуњава Програм </w:t>
      </w:r>
      <w:r w:rsidR="00BB0DB8" w:rsidRPr="00BB0DB8">
        <w:rPr>
          <w:lang w:val="sr-Cyrl-RS"/>
        </w:rPr>
        <w:t>подстицаја пољопривредне производње за 2022. годину</w:t>
      </w:r>
      <w:r w:rsidR="00720078" w:rsidRPr="00D23CEE">
        <w:rPr>
          <w:lang w:val="sr-Cyrl-RS"/>
        </w:rPr>
        <w:tab/>
      </w:r>
      <w:r w:rsidR="00E55858">
        <w:rPr>
          <w:lang w:val="sr-Cyrl-RS"/>
        </w:rPr>
        <w:t xml:space="preserve"> (Сл.гласник Општине Хан Пијеса </w:t>
      </w:r>
      <w:r w:rsidR="00BB0DB8" w:rsidRPr="00BB0DB8">
        <w:rPr>
          <w:lang w:val="sr-Cyrl-RS"/>
        </w:rPr>
        <w:t>број 14/21</w:t>
      </w:r>
      <w:r w:rsidR="00BB0DB8">
        <w:rPr>
          <w:lang w:val="sr-Cyrl-RS"/>
        </w:rPr>
        <w:t>)</w:t>
      </w:r>
      <w:r w:rsidR="00E55858">
        <w:rPr>
          <w:lang w:val="sr-Cyrl-RS"/>
        </w:rPr>
        <w:t xml:space="preserve">- у даљем тексту: „Програм“, а </w:t>
      </w:r>
      <w:r w:rsidR="00BB0DB8">
        <w:rPr>
          <w:lang w:val="sr-Cyrl-RS"/>
        </w:rPr>
        <w:t xml:space="preserve">на основу </w:t>
      </w:r>
      <w:r w:rsidR="00E55858" w:rsidRPr="00E55858">
        <w:rPr>
          <w:lang w:val="sr-Cyrl-RS"/>
        </w:rPr>
        <w:t>Одлуке о усвајању ребаланса  буџета општине Хан Пијесак за 2022. годину  („Службени гласник општине Хан Пијесак“, број 6/22)</w:t>
      </w:r>
      <w:r w:rsidR="00E55858">
        <w:rPr>
          <w:lang w:val="sr-Cyrl-RS"/>
        </w:rPr>
        <w:t xml:space="preserve"> и остварене динамике у испати подстицаја у току 2022. године.</w:t>
      </w:r>
    </w:p>
    <w:p w:rsidR="00E55858" w:rsidRDefault="00E55858">
      <w:pPr>
        <w:pStyle w:val="Normal1"/>
        <w:jc w:val="both"/>
        <w:rPr>
          <w:lang w:val="sr-Cyrl-RS"/>
        </w:rPr>
      </w:pPr>
    </w:p>
    <w:p w:rsidR="00E55858" w:rsidRPr="00D23CEE" w:rsidRDefault="00E55858" w:rsidP="00E55858">
      <w:pPr>
        <w:pStyle w:val="Normal1"/>
        <w:jc w:val="center"/>
        <w:rPr>
          <w:lang w:val="sr-Cyrl-RS"/>
        </w:rPr>
      </w:pPr>
      <w:r>
        <w:rPr>
          <w:b/>
          <w:lang w:val="sr-Cyrl-RS"/>
        </w:rPr>
        <w:t>Члан 2</w:t>
      </w:r>
      <w:r w:rsidRPr="00D23CEE">
        <w:rPr>
          <w:b/>
          <w:lang w:val="sr-Cyrl-RS"/>
        </w:rPr>
        <w:t>.</w:t>
      </w:r>
    </w:p>
    <w:p w:rsidR="00E55858" w:rsidRDefault="00E55858">
      <w:pPr>
        <w:pStyle w:val="Normal1"/>
        <w:jc w:val="both"/>
        <w:rPr>
          <w:lang w:val="sr-Cyrl-RS"/>
        </w:rPr>
      </w:pPr>
      <w:r>
        <w:rPr>
          <w:lang w:val="sr-Cyrl-RS"/>
        </w:rPr>
        <w:tab/>
        <w:t xml:space="preserve">У члану 1. Програма став 1. мијења се и гласи: </w:t>
      </w:r>
    </w:p>
    <w:p w:rsidR="00E55858" w:rsidRPr="00D23CEE" w:rsidRDefault="00E55858" w:rsidP="00E55858">
      <w:pPr>
        <w:pStyle w:val="Normal1"/>
        <w:ind w:firstLine="720"/>
        <w:jc w:val="both"/>
        <w:rPr>
          <w:lang w:val="sr-Cyrl-RS"/>
        </w:rPr>
      </w:pPr>
      <w:r>
        <w:rPr>
          <w:lang w:val="sr-Cyrl-RS"/>
        </w:rPr>
        <w:t>„</w:t>
      </w:r>
      <w:r w:rsidRPr="00D23CEE">
        <w:rPr>
          <w:lang w:val="sr-Cyrl-RS"/>
        </w:rPr>
        <w:t xml:space="preserve">Овим Програмом прописују се услови за расподјелу средстава за пољопривреду у износу </w:t>
      </w:r>
      <w:r>
        <w:rPr>
          <w:lang w:val="sr-Cyrl-RS"/>
        </w:rPr>
        <w:t>178.022</w:t>
      </w:r>
      <w:r w:rsidRPr="00D23CEE">
        <w:rPr>
          <w:lang w:val="sr-Cyrl-RS"/>
        </w:rPr>
        <w:t xml:space="preserve">,00 КМ, предвиђених </w:t>
      </w:r>
      <w:r>
        <w:rPr>
          <w:i/>
          <w:lang w:val="sr-Cyrl-RS"/>
        </w:rPr>
        <w:t>Ребалансом буџета</w:t>
      </w:r>
      <w:r>
        <w:rPr>
          <w:lang w:val="sr-Cyrl-RS"/>
        </w:rPr>
        <w:t xml:space="preserve"> општине Хан Пијесак за 2022</w:t>
      </w:r>
      <w:r w:rsidRPr="00D23CEE">
        <w:rPr>
          <w:lang w:val="sr-Cyrl-RS"/>
        </w:rPr>
        <w:t>. годину</w:t>
      </w:r>
      <w:r>
        <w:rPr>
          <w:lang w:val="sr-Cyrl-RS"/>
        </w:rPr>
        <w:t xml:space="preserve"> на позицији 414141</w:t>
      </w:r>
      <w:r w:rsidRPr="00D23CEE">
        <w:rPr>
          <w:lang w:val="sr-Cyrl-RS"/>
        </w:rPr>
        <w:t>, које морају да испуњавају пољопривреднa газдинства да би остварили право на новчане подстицаје</w:t>
      </w:r>
      <w:r>
        <w:rPr>
          <w:lang w:val="sr-Cyrl-RS"/>
        </w:rPr>
        <w:t xml:space="preserve"> и друге видове помоћи</w:t>
      </w:r>
      <w:r w:rsidR="00A8204F">
        <w:rPr>
          <w:lang w:val="sr-Latn-RS"/>
        </w:rPr>
        <w:t>.</w:t>
      </w:r>
      <w:r>
        <w:rPr>
          <w:lang w:val="sr-Cyrl-RS"/>
        </w:rPr>
        <w:t>“</w:t>
      </w:r>
    </w:p>
    <w:p w:rsidR="00E55858" w:rsidRDefault="00E55858">
      <w:pPr>
        <w:pStyle w:val="Normal1"/>
        <w:jc w:val="both"/>
        <w:rPr>
          <w:lang w:val="sr-Cyrl-RS"/>
        </w:rPr>
      </w:pPr>
    </w:p>
    <w:p w:rsidR="005F0478" w:rsidRDefault="005F0478" w:rsidP="00A8204F">
      <w:pPr>
        <w:pStyle w:val="Normal1"/>
        <w:jc w:val="center"/>
        <w:rPr>
          <w:lang w:val="sr-Cyrl-RS"/>
        </w:rPr>
      </w:pPr>
      <w:r>
        <w:rPr>
          <w:b/>
          <w:lang w:val="sr-Cyrl-RS"/>
        </w:rPr>
        <w:t>Члан 3</w:t>
      </w:r>
      <w:r w:rsidRPr="00D23CEE">
        <w:rPr>
          <w:b/>
          <w:lang w:val="sr-Cyrl-RS"/>
        </w:rPr>
        <w:t>.</w:t>
      </w:r>
    </w:p>
    <w:p w:rsidR="005F0478" w:rsidRDefault="005F0478">
      <w:pPr>
        <w:pStyle w:val="Normal1"/>
        <w:jc w:val="both"/>
        <w:rPr>
          <w:lang w:val="sr-Cyrl-RS"/>
        </w:rPr>
      </w:pPr>
      <w:r>
        <w:rPr>
          <w:lang w:val="sr-Cyrl-RS"/>
        </w:rPr>
        <w:tab/>
        <w:t xml:space="preserve">У Члану 5. Програма, у ставу 1. додају се тачке 4. и 5. и гласе: </w:t>
      </w:r>
    </w:p>
    <w:p w:rsidR="005F0478" w:rsidRDefault="00A8204F">
      <w:pPr>
        <w:pStyle w:val="Normal1"/>
        <w:jc w:val="both"/>
        <w:rPr>
          <w:lang w:val="sr-Cyrl-RS"/>
        </w:rPr>
      </w:pPr>
      <w:r>
        <w:rPr>
          <w:lang w:val="sr-Cyrl-RS"/>
        </w:rPr>
        <w:t xml:space="preserve">„4. </w:t>
      </w:r>
      <w:r w:rsidR="005F0478">
        <w:rPr>
          <w:lang w:val="sr-Cyrl-RS"/>
        </w:rPr>
        <w:t>Суфинансирање испоруке стеоних јуница на основу Споразума о суфинансирању, потписаног између Министарства пољопривреде, шумарства и водопривреде Републике Српске и Општине Хан Пијесак, број: 02-330-21/22 од 25.08.2022. године по Пројекту развоја сеоског предузетништва и пољопривреде (ИФАД) у износу од 10% од набавне вриједности 1 грла</w:t>
      </w:r>
    </w:p>
    <w:p w:rsidR="005F0478" w:rsidRDefault="005F0478">
      <w:pPr>
        <w:pStyle w:val="Normal1"/>
        <w:jc w:val="both"/>
        <w:rPr>
          <w:lang w:val="sr-Cyrl-RS"/>
        </w:rPr>
      </w:pPr>
      <w:r>
        <w:rPr>
          <w:lang w:val="sr-Cyrl-RS"/>
        </w:rPr>
        <w:t>5. Суфинансирање млијечних картона у износу од 30,00 КМ по једном млијечном картону“</w:t>
      </w:r>
    </w:p>
    <w:p w:rsidR="005F0478" w:rsidRDefault="005F0478">
      <w:pPr>
        <w:pStyle w:val="Normal1"/>
        <w:jc w:val="both"/>
        <w:rPr>
          <w:lang w:val="sr-Cyrl-RS"/>
        </w:rPr>
      </w:pPr>
      <w:r>
        <w:rPr>
          <w:lang w:val="sr-Cyrl-RS"/>
        </w:rPr>
        <w:tab/>
        <w:t xml:space="preserve">У истом члану, став 2. мијења се и гласи: </w:t>
      </w:r>
    </w:p>
    <w:p w:rsidR="005F0478" w:rsidRDefault="00A8204F" w:rsidP="005F0478">
      <w:pPr>
        <w:pStyle w:val="Normal1"/>
        <w:ind w:firstLine="720"/>
        <w:jc w:val="both"/>
        <w:rPr>
          <w:lang w:val="sr-Cyrl-RS"/>
        </w:rPr>
      </w:pPr>
      <w:r>
        <w:rPr>
          <w:lang w:val="sr-Cyrl-RS"/>
        </w:rPr>
        <w:t>„</w:t>
      </w:r>
      <w:r w:rsidR="005F0478">
        <w:rPr>
          <w:lang w:val="sr-Cyrl-RS"/>
        </w:rPr>
        <w:t>Укупан износ средстава за мјеру под редним бројем 1. износи 140.000,00 КМ, за мјеру под редним бројем 2. износи 4.000,00 КМ, за мјеру под редним бројем 3. износи 1.600,00 КМ, за мјеру под редним бројем</w:t>
      </w:r>
      <w:r>
        <w:rPr>
          <w:lang w:val="sr-Cyrl-RS"/>
        </w:rPr>
        <w:t xml:space="preserve"> 4. износи 12.760,00 КМ и за мјеру под редним бројем 5. износи 19.662,00 КМ</w:t>
      </w:r>
      <w:r>
        <w:rPr>
          <w:lang w:val="sr-Latn-RS"/>
        </w:rPr>
        <w:t>.</w:t>
      </w:r>
      <w:r>
        <w:rPr>
          <w:lang w:val="sr-Cyrl-RS"/>
        </w:rPr>
        <w:t>“</w:t>
      </w:r>
    </w:p>
    <w:p w:rsidR="00162A83" w:rsidRDefault="00162A83" w:rsidP="005F0478">
      <w:pPr>
        <w:pStyle w:val="Normal1"/>
        <w:ind w:firstLine="720"/>
        <w:jc w:val="both"/>
        <w:rPr>
          <w:lang w:val="sr-Cyrl-RS"/>
        </w:rPr>
      </w:pPr>
    </w:p>
    <w:p w:rsidR="001144F6" w:rsidRDefault="001144F6" w:rsidP="00162A83">
      <w:pPr>
        <w:pStyle w:val="Normal1"/>
        <w:jc w:val="center"/>
        <w:rPr>
          <w:b/>
          <w:lang w:val="sr-Cyrl-RS"/>
        </w:rPr>
      </w:pPr>
    </w:p>
    <w:p w:rsidR="001144F6" w:rsidRDefault="001144F6" w:rsidP="00162A83">
      <w:pPr>
        <w:pStyle w:val="Normal1"/>
        <w:jc w:val="center"/>
        <w:rPr>
          <w:b/>
          <w:lang w:val="sr-Cyrl-RS"/>
        </w:rPr>
      </w:pPr>
    </w:p>
    <w:p w:rsidR="00162A83" w:rsidRDefault="001A0DE5" w:rsidP="00162A83">
      <w:pPr>
        <w:pStyle w:val="Normal1"/>
        <w:jc w:val="center"/>
        <w:rPr>
          <w:lang w:val="sr-Cyrl-RS"/>
        </w:rPr>
      </w:pPr>
      <w:bookmarkStart w:id="0" w:name="_GoBack"/>
      <w:bookmarkEnd w:id="0"/>
      <w:r>
        <w:rPr>
          <w:b/>
          <w:lang w:val="sr-Cyrl-RS"/>
        </w:rPr>
        <w:lastRenderedPageBreak/>
        <w:t>Члан 4</w:t>
      </w:r>
      <w:r w:rsidR="00162A83" w:rsidRPr="00D23CEE">
        <w:rPr>
          <w:b/>
          <w:lang w:val="sr-Cyrl-RS"/>
        </w:rPr>
        <w:t>.</w:t>
      </w:r>
    </w:p>
    <w:p w:rsidR="00162A83" w:rsidRDefault="00162A83" w:rsidP="005F0478">
      <w:pPr>
        <w:pStyle w:val="Normal1"/>
        <w:ind w:firstLine="720"/>
        <w:jc w:val="both"/>
        <w:rPr>
          <w:lang w:val="sr-Cyrl-RS"/>
        </w:rPr>
      </w:pPr>
    </w:p>
    <w:p w:rsidR="008D17E0" w:rsidRDefault="008D17E0" w:rsidP="005F0478">
      <w:pPr>
        <w:pStyle w:val="Normal1"/>
        <w:ind w:firstLine="720"/>
        <w:jc w:val="both"/>
        <w:rPr>
          <w:lang w:val="sr-Cyrl-RS"/>
        </w:rPr>
      </w:pPr>
      <w:r>
        <w:rPr>
          <w:lang w:val="sr-Cyrl-RS"/>
        </w:rPr>
        <w:t xml:space="preserve">Иза члана 8. програма додају се нови чланови 9. и 10. </w:t>
      </w:r>
    </w:p>
    <w:p w:rsidR="008D17E0" w:rsidRDefault="008D17E0" w:rsidP="008D17E0">
      <w:pPr>
        <w:pStyle w:val="Normal1"/>
        <w:jc w:val="both"/>
        <w:rPr>
          <w:lang w:val="sr-Cyrl-RS"/>
        </w:rPr>
      </w:pPr>
      <w:r>
        <w:rPr>
          <w:lang w:val="sr-Cyrl-RS"/>
        </w:rPr>
        <w:t xml:space="preserve">„Члан 9. </w:t>
      </w:r>
    </w:p>
    <w:p w:rsidR="008D31D8" w:rsidRDefault="008D31D8" w:rsidP="008D31D8">
      <w:pPr>
        <w:pStyle w:val="Normal1"/>
        <w:ind w:firstLine="720"/>
        <w:jc w:val="both"/>
        <w:rPr>
          <w:lang w:val="sr-Cyrl-RS"/>
        </w:rPr>
      </w:pPr>
      <w:r>
        <w:rPr>
          <w:lang w:val="sr-Cyrl-RS"/>
        </w:rPr>
        <w:t>Подстицајна средства за с</w:t>
      </w:r>
      <w:r w:rsidRPr="008D31D8">
        <w:rPr>
          <w:lang w:val="sr-Cyrl-RS"/>
        </w:rPr>
        <w:t>уфинансирање испоруке стеоних јуница</w:t>
      </w:r>
      <w:r>
        <w:rPr>
          <w:lang w:val="sr-Cyrl-RS"/>
        </w:rPr>
        <w:t xml:space="preserve"> из члана 5. став 1. тачка 4. остварују корисници – пољопривредни произвођачи са подручја општине Хан Пијесак, који су испунили критерије за додјелу стеоних јуница, а који су дефинисани у Прилогу 1. </w:t>
      </w:r>
      <w:r w:rsidRPr="008D31D8">
        <w:rPr>
          <w:lang w:val="sr-Cyrl-RS"/>
        </w:rPr>
        <w:t>Споразума о суфинансирању</w:t>
      </w:r>
      <w:r>
        <w:rPr>
          <w:lang w:val="sr-Cyrl-RS"/>
        </w:rPr>
        <w:t>,</w:t>
      </w:r>
      <w:r w:rsidRPr="008D31D8">
        <w:t xml:space="preserve"> </w:t>
      </w:r>
      <w:r w:rsidRPr="008D31D8">
        <w:rPr>
          <w:lang w:val="sr-Cyrl-RS"/>
        </w:rPr>
        <w:t>број: 02-330-21/22 од 25.08.2022. године</w:t>
      </w:r>
      <w:r>
        <w:rPr>
          <w:lang w:val="sr-Cyrl-RS"/>
        </w:rPr>
        <w:t xml:space="preserve">. </w:t>
      </w:r>
    </w:p>
    <w:p w:rsidR="008D31D8" w:rsidRDefault="008D31D8" w:rsidP="008D31D8">
      <w:pPr>
        <w:pStyle w:val="Normal1"/>
        <w:ind w:firstLine="720"/>
        <w:jc w:val="both"/>
        <w:rPr>
          <w:lang w:val="sr-Cyrl-RS"/>
        </w:rPr>
      </w:pPr>
      <w:r>
        <w:rPr>
          <w:lang w:val="sr-Cyrl-RS"/>
        </w:rPr>
        <w:t>За реализацију овог пројекта, средства се уплаћују на рачун Јединице за координацију пољопривредних пројеката (АПЦУ) при МПШВ.</w:t>
      </w:r>
    </w:p>
    <w:p w:rsidR="008D31D8" w:rsidRDefault="008D31D8" w:rsidP="008D31D8">
      <w:pPr>
        <w:pStyle w:val="Normal1"/>
        <w:ind w:firstLine="720"/>
        <w:jc w:val="both"/>
        <w:rPr>
          <w:lang w:val="sr-Cyrl-RS"/>
        </w:rPr>
      </w:pPr>
      <w:r>
        <w:rPr>
          <w:lang w:val="sr-Cyrl-RS"/>
        </w:rPr>
        <w:t xml:space="preserve">Члан 10. </w:t>
      </w:r>
    </w:p>
    <w:p w:rsidR="0088254B" w:rsidRDefault="008D31D8" w:rsidP="008D31D8">
      <w:pPr>
        <w:pStyle w:val="Normal1"/>
        <w:ind w:firstLine="720"/>
        <w:jc w:val="both"/>
        <w:rPr>
          <w:lang w:val="sr-Cyrl-RS"/>
        </w:rPr>
      </w:pPr>
      <w:r>
        <w:rPr>
          <w:lang w:val="sr-Cyrl-RS"/>
        </w:rPr>
        <w:t xml:space="preserve">Подстицајна средства за суфинансирање млијечних картона из члана 5. став 1. тачка 5. остварују </w:t>
      </w:r>
      <w:r w:rsidR="0088254B">
        <w:rPr>
          <w:lang w:val="sr-Cyrl-RS"/>
        </w:rPr>
        <w:t>пољопривредни произвођачи са подручја општине Хан Пијесак, који су чланови регистрованих пољопривредних удружења са сједиштем у општини Хан Пијесак.</w:t>
      </w:r>
    </w:p>
    <w:p w:rsidR="0088254B" w:rsidRDefault="0088254B" w:rsidP="008D31D8">
      <w:pPr>
        <w:pStyle w:val="Normal1"/>
        <w:ind w:firstLine="720"/>
        <w:jc w:val="both"/>
        <w:rPr>
          <w:lang w:val="sr-Cyrl-RS"/>
        </w:rPr>
      </w:pPr>
      <w:r w:rsidRPr="0088254B">
        <w:rPr>
          <w:lang w:val="sr-Cyrl-RS"/>
        </w:rPr>
        <w:t xml:space="preserve">Средства се испаћују на основу захтјева </w:t>
      </w:r>
      <w:r>
        <w:rPr>
          <w:lang w:val="sr-Cyrl-RS"/>
        </w:rPr>
        <w:t>пољопривредног удружења</w:t>
      </w:r>
      <w:r w:rsidRPr="0088254B">
        <w:rPr>
          <w:lang w:val="sr-Cyrl-RS"/>
        </w:rPr>
        <w:t>, а удружење сноси одговорност и води евиденцију о пољопривредним произвођачима који испуњавају услове за добијање финансијских средстава.</w:t>
      </w:r>
      <w:r>
        <w:rPr>
          <w:lang w:val="sr-Cyrl-RS"/>
        </w:rPr>
        <w:t xml:space="preserve"> Захтјеви се подносе на основу фактура за издате млијечне картоне од надлежне ветеринарске амбуланте.“</w:t>
      </w:r>
    </w:p>
    <w:p w:rsidR="00A8204F" w:rsidRPr="008D17E0" w:rsidRDefault="008D17E0" w:rsidP="001A0DE5">
      <w:pPr>
        <w:pStyle w:val="Normal1"/>
        <w:ind w:firstLine="720"/>
        <w:jc w:val="both"/>
        <w:rPr>
          <w:lang w:val="sr-Cyrl-RS"/>
        </w:rPr>
      </w:pPr>
      <w:r>
        <w:rPr>
          <w:lang w:val="sr-Cyrl-RS"/>
        </w:rPr>
        <w:t>Досадашњи чланови од броја 9. па надаље помјерају се за два броја унапријед.</w:t>
      </w:r>
    </w:p>
    <w:p w:rsidR="008D17E0" w:rsidRPr="008D17E0" w:rsidRDefault="008D17E0" w:rsidP="005F0478">
      <w:pPr>
        <w:pStyle w:val="Normal1"/>
        <w:ind w:firstLine="720"/>
        <w:jc w:val="both"/>
        <w:rPr>
          <w:lang w:val="sr-Latn-RS"/>
        </w:rPr>
      </w:pPr>
    </w:p>
    <w:p w:rsidR="000256C6" w:rsidRPr="00716E52" w:rsidRDefault="000256C6" w:rsidP="000256C6">
      <w:pPr>
        <w:ind w:left="0" w:hanging="2"/>
        <w:jc w:val="center"/>
        <w:rPr>
          <w:b/>
          <w:lang w:val="sr-Cyrl-RS"/>
        </w:rPr>
      </w:pPr>
      <w:r w:rsidRPr="00716E52">
        <w:rPr>
          <w:b/>
          <w:lang w:val="sr-Cyrl-RS"/>
        </w:rPr>
        <w:t xml:space="preserve">Члан </w:t>
      </w:r>
      <w:r w:rsidR="001A0DE5">
        <w:rPr>
          <w:b/>
          <w:lang w:val="sr-Cyrl-RS"/>
        </w:rPr>
        <w:t>5</w:t>
      </w:r>
      <w:r w:rsidRPr="00716E52">
        <w:rPr>
          <w:b/>
          <w:lang w:val="sr-Cyrl-RS"/>
        </w:rPr>
        <w:t>.</w:t>
      </w:r>
    </w:p>
    <w:p w:rsidR="000256C6" w:rsidRPr="0023346D" w:rsidRDefault="000256C6" w:rsidP="000256C6">
      <w:pPr>
        <w:pStyle w:val="Normal1"/>
        <w:pBdr>
          <w:top w:val="nil"/>
          <w:left w:val="nil"/>
          <w:bottom w:val="nil"/>
          <w:right w:val="nil"/>
          <w:between w:val="nil"/>
        </w:pBdr>
        <w:ind w:firstLine="720"/>
        <w:jc w:val="both"/>
        <w:rPr>
          <w:color w:val="000000"/>
          <w:lang w:val="sr-Cyrl-RS"/>
        </w:rPr>
      </w:pPr>
      <w:r w:rsidRPr="00716E52">
        <w:rPr>
          <w:lang w:val="sr-Cyrl-RS"/>
        </w:rPr>
        <w:t xml:space="preserve">За реализацију </w:t>
      </w:r>
      <w:r w:rsidR="001A0DE5">
        <w:rPr>
          <w:lang w:val="sr-Cyrl-RS"/>
        </w:rPr>
        <w:t>ове одлуке</w:t>
      </w:r>
      <w:r w:rsidRPr="00716E52">
        <w:rPr>
          <w:lang w:val="sr-Cyrl-RS"/>
        </w:rPr>
        <w:t xml:space="preserve"> задужују се </w:t>
      </w:r>
      <w:r>
        <w:rPr>
          <w:lang w:val="sr-Cyrl-RS"/>
        </w:rPr>
        <w:t>Н</w:t>
      </w:r>
      <w:r w:rsidRPr="00716E52">
        <w:rPr>
          <w:lang w:val="sr-Cyrl-RS"/>
        </w:rPr>
        <w:t>ач</w:t>
      </w:r>
      <w:r>
        <w:rPr>
          <w:lang w:val="sr-Cyrl-RS"/>
        </w:rPr>
        <w:t>елник општине и</w:t>
      </w:r>
      <w:r w:rsidRPr="00716E52">
        <w:rPr>
          <w:lang w:val="sr-Cyrl-RS"/>
        </w:rPr>
        <w:t xml:space="preserve"> Одјељење </w:t>
      </w:r>
      <w:r>
        <w:rPr>
          <w:lang w:val="sr-Cyrl-RS"/>
        </w:rPr>
        <w:t>за управљање развојем, привреду, финансије и друштвене дјелатности.</w:t>
      </w:r>
    </w:p>
    <w:p w:rsidR="00555335" w:rsidRPr="0023346D" w:rsidRDefault="00555335">
      <w:pPr>
        <w:pStyle w:val="Normal1"/>
        <w:pBdr>
          <w:top w:val="nil"/>
          <w:left w:val="nil"/>
          <w:bottom w:val="nil"/>
          <w:right w:val="nil"/>
          <w:between w:val="nil"/>
        </w:pBdr>
        <w:ind w:firstLine="720"/>
        <w:jc w:val="both"/>
        <w:rPr>
          <w:color w:val="000000"/>
          <w:lang w:val="sr-Cyrl-RS"/>
        </w:rPr>
      </w:pPr>
    </w:p>
    <w:p w:rsidR="00555335" w:rsidRPr="0023346D" w:rsidRDefault="00720078">
      <w:pPr>
        <w:pStyle w:val="Normal1"/>
        <w:pBdr>
          <w:top w:val="nil"/>
          <w:left w:val="nil"/>
          <w:bottom w:val="nil"/>
          <w:right w:val="nil"/>
          <w:between w:val="nil"/>
        </w:pBdr>
        <w:jc w:val="center"/>
        <w:rPr>
          <w:color w:val="000000"/>
          <w:lang w:val="sr-Cyrl-RS"/>
        </w:rPr>
      </w:pPr>
      <w:r w:rsidRPr="0023346D">
        <w:rPr>
          <w:b/>
          <w:color w:val="000000"/>
          <w:lang w:val="sr-Cyrl-RS"/>
        </w:rPr>
        <w:t xml:space="preserve">Члан </w:t>
      </w:r>
      <w:r w:rsidR="001A0DE5">
        <w:rPr>
          <w:b/>
          <w:color w:val="000000"/>
          <w:lang w:val="sr-Cyrl-RS"/>
        </w:rPr>
        <w:t>6</w:t>
      </w:r>
      <w:r w:rsidRPr="0023346D">
        <w:rPr>
          <w:b/>
          <w:color w:val="000000"/>
          <w:lang w:val="sr-Cyrl-RS"/>
        </w:rPr>
        <w:t>.</w:t>
      </w:r>
    </w:p>
    <w:p w:rsidR="00555335" w:rsidRPr="0023346D" w:rsidRDefault="00720078">
      <w:pPr>
        <w:pStyle w:val="Normal1"/>
        <w:tabs>
          <w:tab w:val="left" w:pos="315"/>
        </w:tabs>
        <w:jc w:val="both"/>
        <w:rPr>
          <w:lang w:val="sr-Cyrl-RS"/>
        </w:rPr>
      </w:pPr>
      <w:r w:rsidRPr="0023346D">
        <w:rPr>
          <w:lang w:val="sr-Cyrl-RS"/>
        </w:rPr>
        <w:tab/>
      </w:r>
      <w:r w:rsidRPr="0023346D">
        <w:rPr>
          <w:lang w:val="sr-Cyrl-RS"/>
        </w:rPr>
        <w:tab/>
      </w:r>
      <w:r w:rsidR="001A0DE5">
        <w:rPr>
          <w:lang w:val="sr-Cyrl-RS"/>
        </w:rPr>
        <w:t>Ова Одлука</w:t>
      </w:r>
      <w:r w:rsidRPr="0023346D">
        <w:rPr>
          <w:lang w:val="sr-Cyrl-RS"/>
        </w:rPr>
        <w:t xml:space="preserve"> ступа на снагу осмог дана од дана објављивања у „Службеном гласнику општине Хан Пијесак“.</w:t>
      </w:r>
    </w:p>
    <w:p w:rsidR="00555335" w:rsidRPr="0023346D" w:rsidRDefault="00555335">
      <w:pPr>
        <w:pStyle w:val="Normal1"/>
        <w:tabs>
          <w:tab w:val="left" w:pos="315"/>
        </w:tabs>
        <w:jc w:val="both"/>
        <w:rPr>
          <w:lang w:val="sr-Cyrl-RS"/>
        </w:rPr>
      </w:pPr>
    </w:p>
    <w:p w:rsidR="001F0E3A" w:rsidRDefault="00720078">
      <w:pPr>
        <w:pStyle w:val="Normal1"/>
        <w:jc w:val="both"/>
        <w:rPr>
          <w:lang w:val="sr-Cyrl-RS"/>
        </w:rPr>
      </w:pPr>
      <w:r w:rsidRPr="0023346D">
        <w:rPr>
          <w:lang w:val="sr-Cyrl-RS"/>
        </w:rPr>
        <w:tab/>
      </w:r>
      <w:r w:rsidRPr="0023346D">
        <w:rPr>
          <w:lang w:val="sr-Cyrl-RS"/>
        </w:rPr>
        <w:tab/>
      </w:r>
      <w:r w:rsidRPr="0023346D">
        <w:rPr>
          <w:lang w:val="sr-Cyrl-RS"/>
        </w:rPr>
        <w:tab/>
      </w:r>
      <w:r w:rsidRPr="0023346D">
        <w:rPr>
          <w:lang w:val="sr-Cyrl-RS"/>
        </w:rPr>
        <w:tab/>
      </w:r>
      <w:r w:rsidRPr="0023346D">
        <w:rPr>
          <w:lang w:val="sr-Cyrl-RS"/>
        </w:rPr>
        <w:tab/>
      </w:r>
      <w:r w:rsidRPr="0023346D">
        <w:rPr>
          <w:lang w:val="sr-Cyrl-RS"/>
        </w:rPr>
        <w:tab/>
      </w:r>
      <w:r w:rsidR="002A274D">
        <w:rPr>
          <w:lang w:val="sr-Cyrl-RS"/>
        </w:rPr>
        <w:t xml:space="preserve">       </w:t>
      </w:r>
    </w:p>
    <w:p w:rsidR="00555335" w:rsidRPr="0023346D" w:rsidRDefault="00720078" w:rsidP="001F0E3A">
      <w:pPr>
        <w:pStyle w:val="Normal1"/>
        <w:ind w:left="4320" w:firstLine="720"/>
        <w:jc w:val="both"/>
        <w:rPr>
          <w:lang w:val="sr-Cyrl-RS"/>
        </w:rPr>
      </w:pPr>
      <w:r w:rsidRPr="0023346D">
        <w:rPr>
          <w:lang w:val="sr-Cyrl-RS"/>
        </w:rPr>
        <w:t xml:space="preserve">ПРЕДСЈЕДНИЦА СКУПШТИНЕ </w:t>
      </w:r>
    </w:p>
    <w:p w:rsidR="00555335" w:rsidRPr="0023346D" w:rsidRDefault="00720078" w:rsidP="001F0E3A">
      <w:pPr>
        <w:pStyle w:val="Normal1"/>
        <w:ind w:left="720"/>
        <w:jc w:val="both"/>
        <w:rPr>
          <w:lang w:val="sr-Cyrl-RS"/>
        </w:rPr>
      </w:pPr>
      <w:r w:rsidRPr="0023346D">
        <w:rPr>
          <w:lang w:val="sr-Cyrl-RS"/>
        </w:rPr>
        <w:tab/>
      </w:r>
      <w:r w:rsidRPr="0023346D">
        <w:rPr>
          <w:lang w:val="sr-Cyrl-RS"/>
        </w:rPr>
        <w:tab/>
      </w:r>
      <w:r w:rsidRPr="0023346D">
        <w:rPr>
          <w:lang w:val="sr-Cyrl-RS"/>
        </w:rPr>
        <w:tab/>
      </w:r>
      <w:r w:rsidRPr="0023346D">
        <w:rPr>
          <w:lang w:val="sr-Cyrl-RS"/>
        </w:rPr>
        <w:tab/>
      </w:r>
      <w:r w:rsidRPr="0023346D">
        <w:rPr>
          <w:lang w:val="sr-Cyrl-RS"/>
        </w:rPr>
        <w:tab/>
      </w:r>
      <w:r w:rsidRPr="0023346D">
        <w:rPr>
          <w:lang w:val="sr-Cyrl-RS"/>
        </w:rPr>
        <w:tab/>
      </w:r>
      <w:r w:rsidRPr="0023346D">
        <w:rPr>
          <w:lang w:val="sr-Cyrl-RS"/>
        </w:rPr>
        <w:tab/>
      </w:r>
      <w:r w:rsidR="001F0E3A">
        <w:rPr>
          <w:lang w:val="sr-Cyrl-RS"/>
        </w:rPr>
        <w:tab/>
      </w:r>
      <w:r w:rsidR="001F0E3A">
        <w:rPr>
          <w:lang w:val="sr-Cyrl-RS"/>
        </w:rPr>
        <w:tab/>
      </w:r>
      <w:r w:rsidR="001F0E3A">
        <w:rPr>
          <w:lang w:val="sr-Cyrl-RS"/>
        </w:rPr>
        <w:tab/>
      </w:r>
      <w:r w:rsidR="001F0E3A">
        <w:rPr>
          <w:lang w:val="sr-Cyrl-RS"/>
        </w:rPr>
        <w:tab/>
      </w:r>
      <w:r w:rsidR="001F0E3A">
        <w:rPr>
          <w:lang w:val="sr-Cyrl-RS"/>
        </w:rPr>
        <w:tab/>
      </w:r>
      <w:r w:rsidR="001F0E3A">
        <w:rPr>
          <w:lang w:val="sr-Cyrl-RS"/>
        </w:rPr>
        <w:tab/>
      </w:r>
      <w:r w:rsidR="001F0E3A">
        <w:rPr>
          <w:lang w:val="sr-Cyrl-RS"/>
        </w:rPr>
        <w:tab/>
      </w:r>
      <w:r w:rsidR="001F0E3A">
        <w:rPr>
          <w:lang w:val="sr-Cyrl-RS"/>
        </w:rPr>
        <w:tab/>
      </w:r>
      <w:r w:rsidR="001F0E3A">
        <w:rPr>
          <w:lang w:val="sr-Cyrl-RS"/>
        </w:rPr>
        <w:tab/>
        <w:t xml:space="preserve">    ______________________________</w:t>
      </w:r>
    </w:p>
    <w:p w:rsidR="00555335" w:rsidRPr="0023346D" w:rsidRDefault="001F0E3A" w:rsidP="0023346D">
      <w:pPr>
        <w:pStyle w:val="Normal1"/>
        <w:tabs>
          <w:tab w:val="left" w:pos="315"/>
        </w:tabs>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23346D">
        <w:rPr>
          <w:lang w:val="sr-Cyrl-RS"/>
        </w:rPr>
        <w:t>Кристина Стојановић, дипл.ек</w:t>
      </w:r>
    </w:p>
    <w:p w:rsidR="001F0E3A" w:rsidRPr="0023346D" w:rsidRDefault="001F0E3A">
      <w:pPr>
        <w:pStyle w:val="Normal1"/>
        <w:tabs>
          <w:tab w:val="left" w:pos="315"/>
        </w:tabs>
        <w:jc w:val="both"/>
        <w:rPr>
          <w:lang w:val="sr-Cyrl-RS"/>
        </w:rPr>
      </w:pPr>
    </w:p>
    <w:sectPr w:rsidR="001F0E3A" w:rsidRPr="0023346D" w:rsidSect="00555335">
      <w:headerReference w:type="even" r:id="rId7"/>
      <w:headerReference w:type="default" r:id="rId8"/>
      <w:footerReference w:type="default" r:id="rId9"/>
      <w:headerReference w:type="first" r:id="rId10"/>
      <w:pgSz w:w="12240" w:h="15840"/>
      <w:pgMar w:top="900" w:right="1800" w:bottom="108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35" w:rsidRDefault="001A1235" w:rsidP="000256C6">
      <w:pPr>
        <w:spacing w:line="240" w:lineRule="auto"/>
        <w:ind w:left="0" w:hanging="2"/>
      </w:pPr>
      <w:r>
        <w:separator/>
      </w:r>
    </w:p>
  </w:endnote>
  <w:endnote w:type="continuationSeparator" w:id="0">
    <w:p w:rsidR="001A1235" w:rsidRDefault="001A1235" w:rsidP="000256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499444"/>
      <w:docPartObj>
        <w:docPartGallery w:val="Page Numbers (Bottom of Page)"/>
        <w:docPartUnique/>
      </w:docPartObj>
    </w:sdtPr>
    <w:sdtEndPr>
      <w:rPr>
        <w:noProof/>
      </w:rPr>
    </w:sdtEndPr>
    <w:sdtContent>
      <w:p w:rsidR="000256C6" w:rsidRDefault="000256C6" w:rsidP="000256C6">
        <w:pPr>
          <w:pStyle w:val="Footer"/>
          <w:ind w:hanging="2"/>
          <w:jc w:val="right"/>
        </w:pPr>
        <w:r>
          <w:fldChar w:fldCharType="begin"/>
        </w:r>
        <w:r>
          <w:instrText xml:space="preserve"> PAGE   \* MERGEFORMAT </w:instrText>
        </w:r>
        <w:r>
          <w:fldChar w:fldCharType="separate"/>
        </w:r>
        <w:r w:rsidR="001144F6">
          <w:rPr>
            <w:noProof/>
          </w:rPr>
          <w:t>1</w:t>
        </w:r>
        <w:r>
          <w:rPr>
            <w:noProof/>
          </w:rPr>
          <w:fldChar w:fldCharType="end"/>
        </w:r>
      </w:p>
    </w:sdtContent>
  </w:sdt>
  <w:p w:rsidR="000256C6" w:rsidRDefault="00025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35" w:rsidRDefault="001A1235" w:rsidP="000256C6">
      <w:pPr>
        <w:spacing w:line="240" w:lineRule="auto"/>
        <w:ind w:left="0" w:hanging="2"/>
      </w:pPr>
      <w:r>
        <w:separator/>
      </w:r>
    </w:p>
  </w:footnote>
  <w:footnote w:type="continuationSeparator" w:id="0">
    <w:p w:rsidR="001A1235" w:rsidRDefault="001A1235" w:rsidP="000256C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6" w:rsidRDefault="000256C6" w:rsidP="000256C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6" w:rsidRDefault="000256C6" w:rsidP="000256C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6" w:rsidRDefault="000256C6" w:rsidP="000256C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35"/>
    <w:rsid w:val="000256C6"/>
    <w:rsid w:val="000928BA"/>
    <w:rsid w:val="001144F6"/>
    <w:rsid w:val="00162A83"/>
    <w:rsid w:val="001A0DE5"/>
    <w:rsid w:val="001A1235"/>
    <w:rsid w:val="001A3145"/>
    <w:rsid w:val="001F0E3A"/>
    <w:rsid w:val="0023346D"/>
    <w:rsid w:val="002A274D"/>
    <w:rsid w:val="002E025C"/>
    <w:rsid w:val="003908A8"/>
    <w:rsid w:val="00394217"/>
    <w:rsid w:val="003D5A9B"/>
    <w:rsid w:val="005211FC"/>
    <w:rsid w:val="00555335"/>
    <w:rsid w:val="0059005F"/>
    <w:rsid w:val="005F0478"/>
    <w:rsid w:val="00615655"/>
    <w:rsid w:val="006616A9"/>
    <w:rsid w:val="00687C36"/>
    <w:rsid w:val="00720078"/>
    <w:rsid w:val="00773505"/>
    <w:rsid w:val="0088254B"/>
    <w:rsid w:val="008D17E0"/>
    <w:rsid w:val="008D31D8"/>
    <w:rsid w:val="00A57502"/>
    <w:rsid w:val="00A8204F"/>
    <w:rsid w:val="00B728D0"/>
    <w:rsid w:val="00BB0DB8"/>
    <w:rsid w:val="00CD7925"/>
    <w:rsid w:val="00D23CEE"/>
    <w:rsid w:val="00E24C7C"/>
    <w:rsid w:val="00E55858"/>
    <w:rsid w:val="00EF061D"/>
    <w:rsid w:val="00F1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6B66"/>
  <w15:docId w15:val="{0E1B1AE7-2637-4EC6-AC8C-9DB703E7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555335"/>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1"/>
    <w:next w:val="Normal1"/>
    <w:rsid w:val="00555335"/>
    <w:pPr>
      <w:keepNext/>
      <w:keepLines/>
      <w:spacing w:before="480" w:after="120"/>
      <w:outlineLvl w:val="0"/>
    </w:pPr>
    <w:rPr>
      <w:b/>
      <w:sz w:val="48"/>
      <w:szCs w:val="48"/>
    </w:rPr>
  </w:style>
  <w:style w:type="paragraph" w:styleId="Heading2">
    <w:name w:val="heading 2"/>
    <w:basedOn w:val="Normal1"/>
    <w:next w:val="Normal1"/>
    <w:rsid w:val="00555335"/>
    <w:pPr>
      <w:keepNext/>
      <w:keepLines/>
      <w:spacing w:before="360" w:after="80"/>
      <w:outlineLvl w:val="1"/>
    </w:pPr>
    <w:rPr>
      <w:b/>
      <w:sz w:val="36"/>
      <w:szCs w:val="36"/>
    </w:rPr>
  </w:style>
  <w:style w:type="paragraph" w:styleId="Heading3">
    <w:name w:val="heading 3"/>
    <w:basedOn w:val="Normal1"/>
    <w:next w:val="Normal1"/>
    <w:rsid w:val="00555335"/>
    <w:pPr>
      <w:keepNext/>
      <w:keepLines/>
      <w:spacing w:before="280" w:after="80"/>
      <w:outlineLvl w:val="2"/>
    </w:pPr>
    <w:rPr>
      <w:b/>
      <w:sz w:val="28"/>
      <w:szCs w:val="28"/>
    </w:rPr>
  </w:style>
  <w:style w:type="paragraph" w:styleId="Heading4">
    <w:name w:val="heading 4"/>
    <w:basedOn w:val="Normal1"/>
    <w:next w:val="Normal1"/>
    <w:rsid w:val="00555335"/>
    <w:pPr>
      <w:keepNext/>
      <w:keepLines/>
      <w:spacing w:before="240" w:after="40"/>
      <w:outlineLvl w:val="3"/>
    </w:pPr>
    <w:rPr>
      <w:b/>
    </w:rPr>
  </w:style>
  <w:style w:type="paragraph" w:styleId="Heading5">
    <w:name w:val="heading 5"/>
    <w:basedOn w:val="Normal1"/>
    <w:next w:val="Normal1"/>
    <w:rsid w:val="00555335"/>
    <w:pPr>
      <w:keepNext/>
      <w:keepLines/>
      <w:spacing w:before="220" w:after="40"/>
      <w:outlineLvl w:val="4"/>
    </w:pPr>
    <w:rPr>
      <w:b/>
      <w:sz w:val="22"/>
      <w:szCs w:val="22"/>
    </w:rPr>
  </w:style>
  <w:style w:type="paragraph" w:styleId="Heading6">
    <w:name w:val="heading 6"/>
    <w:basedOn w:val="Normal1"/>
    <w:next w:val="Normal1"/>
    <w:rsid w:val="005553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5335"/>
  </w:style>
  <w:style w:type="paragraph" w:styleId="Title">
    <w:name w:val="Title"/>
    <w:basedOn w:val="Normal1"/>
    <w:next w:val="Normal1"/>
    <w:rsid w:val="00555335"/>
    <w:pPr>
      <w:keepNext/>
      <w:keepLines/>
      <w:spacing w:before="480" w:after="120"/>
    </w:pPr>
    <w:rPr>
      <w:b/>
      <w:sz w:val="72"/>
      <w:szCs w:val="72"/>
    </w:rPr>
  </w:style>
  <w:style w:type="paragraph" w:customStyle="1" w:styleId="Default">
    <w:name w:val="Default"/>
    <w:autoRedefine/>
    <w:hidden/>
    <w:qFormat/>
    <w:rsid w:val="00555335"/>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Subtitle">
    <w:name w:val="Subtitle"/>
    <w:basedOn w:val="Normal"/>
    <w:next w:val="Normal"/>
    <w:rsid w:val="0055533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00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78"/>
    <w:rPr>
      <w:rFonts w:ascii="Tahoma" w:hAnsi="Tahoma" w:cs="Tahoma"/>
      <w:position w:val="-1"/>
      <w:sz w:val="16"/>
      <w:szCs w:val="16"/>
    </w:rPr>
  </w:style>
  <w:style w:type="paragraph" w:styleId="Footer">
    <w:name w:val="footer"/>
    <w:basedOn w:val="Normal"/>
    <w:link w:val="FooterChar"/>
    <w:uiPriority w:val="99"/>
    <w:rsid w:val="000256C6"/>
    <w:pPr>
      <w:tabs>
        <w:tab w:val="center" w:pos="4320"/>
        <w:tab w:val="right" w:pos="8640"/>
      </w:tabs>
      <w:suppressAutoHyphens w:val="0"/>
      <w:spacing w:line="240" w:lineRule="auto"/>
      <w:ind w:leftChars="0" w:left="0" w:firstLineChars="0" w:firstLine="0"/>
      <w:textDirection w:val="lrTb"/>
      <w:textAlignment w:val="auto"/>
      <w:outlineLvl w:val="9"/>
    </w:pPr>
    <w:rPr>
      <w:position w:val="0"/>
    </w:rPr>
  </w:style>
  <w:style w:type="character" w:customStyle="1" w:styleId="FooterChar">
    <w:name w:val="Footer Char"/>
    <w:basedOn w:val="DefaultParagraphFont"/>
    <w:link w:val="Footer"/>
    <w:uiPriority w:val="99"/>
    <w:rsid w:val="000256C6"/>
  </w:style>
  <w:style w:type="paragraph" w:styleId="Header">
    <w:name w:val="header"/>
    <w:basedOn w:val="Normal"/>
    <w:link w:val="HeaderChar"/>
    <w:uiPriority w:val="99"/>
    <w:unhideWhenUsed/>
    <w:rsid w:val="000256C6"/>
    <w:pPr>
      <w:tabs>
        <w:tab w:val="center" w:pos="4513"/>
        <w:tab w:val="right" w:pos="9026"/>
      </w:tabs>
      <w:spacing w:line="240" w:lineRule="auto"/>
    </w:pPr>
  </w:style>
  <w:style w:type="character" w:customStyle="1" w:styleId="HeaderChar">
    <w:name w:val="Header Char"/>
    <w:basedOn w:val="DefaultParagraphFont"/>
    <w:link w:val="Header"/>
    <w:uiPriority w:val="99"/>
    <w:rsid w:val="000256C6"/>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qqnJQ+vz0I01nWQJSJAAgy5nQ==">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slavni</dc:creator>
  <cp:keywords/>
  <dc:description/>
  <cp:lastModifiedBy>bojana1</cp:lastModifiedBy>
  <cp:revision>3</cp:revision>
  <cp:lastPrinted>2022-09-13T07:42:00Z</cp:lastPrinted>
  <dcterms:created xsi:type="dcterms:W3CDTF">2022-09-12T11:06:00Z</dcterms:created>
  <dcterms:modified xsi:type="dcterms:W3CDTF">2022-09-13T07:42:00Z</dcterms:modified>
</cp:coreProperties>
</file>